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9" w:rsidRDefault="004674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74E9" w:rsidRDefault="004674E9">
      <w:pPr>
        <w:pStyle w:val="ConsPlusNormal"/>
        <w:jc w:val="both"/>
        <w:outlineLvl w:val="0"/>
      </w:pPr>
    </w:p>
    <w:p w:rsidR="004674E9" w:rsidRDefault="004674E9">
      <w:pPr>
        <w:pStyle w:val="ConsPlusTitle"/>
        <w:jc w:val="center"/>
        <w:outlineLvl w:val="0"/>
      </w:pPr>
      <w:r>
        <w:t>САРАТОВСКАЯ ГОРОДСКАЯ ДУМА</w:t>
      </w:r>
    </w:p>
    <w:p w:rsidR="004674E9" w:rsidRDefault="004674E9">
      <w:pPr>
        <w:pStyle w:val="ConsPlusTitle"/>
        <w:jc w:val="center"/>
      </w:pPr>
    </w:p>
    <w:p w:rsidR="004674E9" w:rsidRDefault="004674E9">
      <w:pPr>
        <w:pStyle w:val="ConsPlusTitle"/>
        <w:jc w:val="center"/>
      </w:pPr>
      <w:r>
        <w:t>РЕШЕНИЕ</w:t>
      </w:r>
    </w:p>
    <w:p w:rsidR="004674E9" w:rsidRDefault="004674E9">
      <w:pPr>
        <w:pStyle w:val="ConsPlusTitle"/>
        <w:jc w:val="center"/>
      </w:pPr>
      <w:r>
        <w:t>от 25 июня 2021 г. N 90-723</w:t>
      </w:r>
    </w:p>
    <w:p w:rsidR="004674E9" w:rsidRDefault="004674E9">
      <w:pPr>
        <w:pStyle w:val="ConsPlusTitle"/>
        <w:jc w:val="center"/>
      </w:pPr>
    </w:p>
    <w:p w:rsidR="004674E9" w:rsidRDefault="004674E9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КОМИТЕТЕ ПО УПРАВЛЕНИЮ ИМУЩЕСТВОМ</w:t>
      </w:r>
    </w:p>
    <w:p w:rsidR="004674E9" w:rsidRDefault="004674E9">
      <w:pPr>
        <w:pStyle w:val="ConsPlusTitle"/>
        <w:jc w:val="center"/>
      </w:pPr>
      <w:r>
        <w:t>ГОРОДА САРАТОВА</w:t>
      </w:r>
    </w:p>
    <w:p w:rsidR="004674E9" w:rsidRDefault="004674E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74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4E9" w:rsidRDefault="004674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4E9" w:rsidRDefault="004674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Саратовской городской Думы от 16.11.2021 </w:t>
            </w:r>
            <w:hyperlink r:id="rId6" w:history="1">
              <w:r>
                <w:rPr>
                  <w:color w:val="0000FF"/>
                </w:rPr>
                <w:t>N 5-45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674E9" w:rsidRDefault="004674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01.03.2022 </w:t>
            </w:r>
            <w:hyperlink r:id="rId7" w:history="1">
              <w:r>
                <w:rPr>
                  <w:color w:val="0000FF"/>
                </w:rPr>
                <w:t>N 12-144</w:t>
              </w:r>
            </w:hyperlink>
            <w:r>
              <w:rPr>
                <w:color w:val="392C69"/>
              </w:rPr>
              <w:t xml:space="preserve">, от 22.04.2022 </w:t>
            </w:r>
            <w:hyperlink r:id="rId8" w:history="1">
              <w:r>
                <w:rPr>
                  <w:color w:val="0000FF"/>
                </w:rPr>
                <w:t>N 15-176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</w:tr>
    </w:tbl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статьями 24</w:t>
        </w:r>
      </w:hyperlink>
      <w:r>
        <w:t xml:space="preserve">, </w:t>
      </w:r>
      <w:hyperlink r:id="rId10" w:history="1">
        <w:r>
          <w:rPr>
            <w:color w:val="0000FF"/>
          </w:rPr>
          <w:t>34</w:t>
        </w:r>
      </w:hyperlink>
      <w:r>
        <w:t xml:space="preserve"> Устава муниципального образования "Город Саратов" Саратовская городская Дума решила: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комитете по управлению имуществом города Саратова (прилагается).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2. Отменить решения Саратовской городской Думы: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- от 26.09.2019 </w:t>
      </w:r>
      <w:hyperlink r:id="rId11" w:history="1">
        <w:r>
          <w:rPr>
            <w:color w:val="0000FF"/>
          </w:rPr>
          <w:t>N 56-425</w:t>
        </w:r>
      </w:hyperlink>
      <w:r>
        <w:t xml:space="preserve"> "О </w:t>
      </w:r>
      <w:proofErr w:type="gramStart"/>
      <w:r>
        <w:t>Положении</w:t>
      </w:r>
      <w:proofErr w:type="gramEnd"/>
      <w:r>
        <w:t xml:space="preserve"> о комитете по управлению имуществом города Саратова";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- от 26.02.2021 </w:t>
      </w:r>
      <w:hyperlink r:id="rId12" w:history="1">
        <w:r>
          <w:rPr>
            <w:color w:val="0000FF"/>
          </w:rPr>
          <w:t>N 84-659</w:t>
        </w:r>
      </w:hyperlink>
      <w:r>
        <w:t xml:space="preserve"> "О внесении изменений в решение Саратовской городской Думы от 26.09.2019 N 56-425 "О </w:t>
      </w:r>
      <w:proofErr w:type="gramStart"/>
      <w:r>
        <w:t>Положении</w:t>
      </w:r>
      <w:proofErr w:type="gramEnd"/>
      <w:r>
        <w:t xml:space="preserve"> о комитете по управлению имуществом города Саратова".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 Администрации муниципального образования "Город Саратов" привести муниципальные правовые акты в соответствие с настоящим решением.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4. Настоящее решение вступает в силу со дня его официального опубликования, за исключением </w:t>
      </w:r>
      <w:hyperlink w:anchor="P109" w:history="1">
        <w:r>
          <w:rPr>
            <w:color w:val="0000FF"/>
          </w:rPr>
          <w:t>подпункта 3.4.3</w:t>
        </w:r>
      </w:hyperlink>
      <w:r>
        <w:t xml:space="preserve"> Положения о комитете по управлению имуществом города Саратова.</w:t>
      </w:r>
    </w:p>
    <w:p w:rsidR="004674E9" w:rsidRDefault="004674E9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Подпункт 3.4.3</w:t>
        </w:r>
      </w:hyperlink>
      <w:r>
        <w:t xml:space="preserve"> Положения о комитете по управлению имуществом города Саратова вступает в силу со дня его официального опубликования, но не ранее 29 июня 2021 года.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 председателя</w:t>
      </w:r>
    </w:p>
    <w:p w:rsidR="004674E9" w:rsidRDefault="004674E9">
      <w:pPr>
        <w:pStyle w:val="ConsPlusNormal"/>
        <w:jc w:val="right"/>
      </w:pPr>
      <w:r>
        <w:t>Саратовской городской Думы</w:t>
      </w:r>
    </w:p>
    <w:p w:rsidR="004674E9" w:rsidRDefault="004674E9">
      <w:pPr>
        <w:pStyle w:val="ConsPlusNormal"/>
        <w:jc w:val="right"/>
      </w:pPr>
      <w:r>
        <w:t>А.А.СЕРЕБРЯКОВ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right"/>
      </w:pPr>
      <w:r>
        <w:t>Глава</w:t>
      </w:r>
    </w:p>
    <w:p w:rsidR="004674E9" w:rsidRDefault="004674E9">
      <w:pPr>
        <w:pStyle w:val="ConsPlusNormal"/>
        <w:jc w:val="right"/>
      </w:pPr>
      <w:r>
        <w:t>муниципального образования "Город Саратов"</w:t>
      </w:r>
    </w:p>
    <w:p w:rsidR="004674E9" w:rsidRDefault="004674E9">
      <w:pPr>
        <w:pStyle w:val="ConsPlusNormal"/>
        <w:jc w:val="right"/>
      </w:pPr>
      <w:r>
        <w:t>М.А.ИСАЕВ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right"/>
        <w:outlineLvl w:val="0"/>
      </w:pPr>
      <w:r>
        <w:t>Приложение</w:t>
      </w:r>
    </w:p>
    <w:p w:rsidR="004674E9" w:rsidRDefault="004674E9">
      <w:pPr>
        <w:pStyle w:val="ConsPlusNormal"/>
        <w:jc w:val="right"/>
      </w:pPr>
      <w:r>
        <w:t>к решению</w:t>
      </w:r>
    </w:p>
    <w:p w:rsidR="004674E9" w:rsidRDefault="004674E9">
      <w:pPr>
        <w:pStyle w:val="ConsPlusNormal"/>
        <w:jc w:val="right"/>
      </w:pPr>
      <w:r>
        <w:t>Саратовской городской Думы</w:t>
      </w:r>
    </w:p>
    <w:p w:rsidR="004674E9" w:rsidRDefault="004674E9">
      <w:pPr>
        <w:pStyle w:val="ConsPlusNormal"/>
        <w:jc w:val="right"/>
      </w:pPr>
      <w:r>
        <w:lastRenderedPageBreak/>
        <w:t>от 25 июня 2021 г. N 90-723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Title"/>
        <w:jc w:val="center"/>
      </w:pPr>
      <w:bookmarkStart w:id="0" w:name="P38"/>
      <w:bookmarkEnd w:id="0"/>
      <w:r>
        <w:t>ПОЛОЖЕНИЕ</w:t>
      </w:r>
    </w:p>
    <w:p w:rsidR="004674E9" w:rsidRDefault="004674E9">
      <w:pPr>
        <w:pStyle w:val="ConsPlusTitle"/>
        <w:jc w:val="center"/>
      </w:pPr>
      <w:r>
        <w:t>О КОМИТЕТЕ ПО УПРАВЛЕНИЮ ИМУЩЕСТВОМ ГОРОДА САРАТОВА</w:t>
      </w:r>
    </w:p>
    <w:p w:rsidR="004674E9" w:rsidRDefault="004674E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74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4E9" w:rsidRDefault="004674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4E9" w:rsidRDefault="004674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Саратовской городской Думы от 16.11.2021 </w:t>
            </w:r>
            <w:hyperlink r:id="rId13" w:history="1">
              <w:r>
                <w:rPr>
                  <w:color w:val="0000FF"/>
                </w:rPr>
                <w:t>N 5-45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674E9" w:rsidRDefault="004674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01.03.2022 </w:t>
            </w:r>
            <w:hyperlink r:id="rId14" w:history="1">
              <w:r>
                <w:rPr>
                  <w:color w:val="0000FF"/>
                </w:rPr>
                <w:t>N 12-144</w:t>
              </w:r>
            </w:hyperlink>
            <w:r>
              <w:rPr>
                <w:color w:val="392C69"/>
              </w:rPr>
              <w:t xml:space="preserve">, от 22.04.2022 </w:t>
            </w:r>
            <w:hyperlink r:id="rId15" w:history="1">
              <w:r>
                <w:rPr>
                  <w:color w:val="0000FF"/>
                </w:rPr>
                <w:t>N 15-176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E9" w:rsidRDefault="004674E9">
            <w:pPr>
              <w:spacing w:after="1" w:line="0" w:lineRule="atLeast"/>
            </w:pPr>
          </w:p>
        </w:tc>
      </w:tr>
    </w:tbl>
    <w:p w:rsidR="004674E9" w:rsidRDefault="004674E9">
      <w:pPr>
        <w:pStyle w:val="ConsPlusNormal"/>
        <w:jc w:val="both"/>
      </w:pPr>
    </w:p>
    <w:p w:rsidR="004674E9" w:rsidRDefault="004674E9">
      <w:pPr>
        <w:pStyle w:val="ConsPlusTitle"/>
        <w:jc w:val="center"/>
        <w:outlineLvl w:val="1"/>
      </w:pPr>
      <w:r>
        <w:t>1. Общие положения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ind w:firstLine="540"/>
        <w:jc w:val="both"/>
      </w:pPr>
      <w:r>
        <w:t xml:space="preserve">1.1. </w:t>
      </w:r>
      <w:proofErr w:type="gramStart"/>
      <w:r>
        <w:t>Комитет по управлению имуществом города Саратова (далее - Комитет) является функциональным структурным подразделением администрации муниципального образования "Город Саратов", уполномоченным осуществлять от имени муниципального образования "Город Саратов" права собственника муниципального имущества и от имени администрации муниципального образования "Город Саратов" полномочия в области земельных отношений в части и в порядке, определенных в соответствии с законодательством, решениями Саратовской городской Думы и иными муниципальными правовыми</w:t>
      </w:r>
      <w:proofErr w:type="gramEnd"/>
      <w:r>
        <w:t xml:space="preserve"> актами.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Саратовской области, </w:t>
      </w:r>
      <w:hyperlink r:id="rId17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Саратов", настоящим Положением и иными муниципальными правовыми актами.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1.3. Комитет осуществляет свою деятельность во взаимодействии с органами государственной власти Российской Федерации и Саратовской области, структурными подразделениями администрации муниципального образования "Город Саратов", физическими и юридическими лицами, общественными организациями (объединениями).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1.4. Комитет не вправе делегировать или передавать в любой иной форме свои полномочия иным лицам, за исключением случаев, прямо установленных решениями Саратовской городской Думы.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Title"/>
        <w:jc w:val="center"/>
        <w:outlineLvl w:val="1"/>
      </w:pPr>
      <w:r>
        <w:t>2. Основные задачи Комитета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ind w:firstLine="540"/>
        <w:jc w:val="both"/>
      </w:pPr>
      <w:r>
        <w:t>Основными задачами Комитета являются: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2.1. Владение, пользование, распоряжение имуществом, находящимся в муниципальной собственности, от имени и в интересах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2.2. Участие в управлении и распоряжении земельными участками, находящимися в собственности муниципального образования "Город Саратов" и государственная собственность на которые не разграничена, в процессе резервирования земель и изъятия земельных участков в границах муниципального образования "Город Саратов" для муниципальных нужд.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2.3. Предоставление органами местного самоуправления муниципального образования "Город Саратов" земельных участков, государственная собственность на которые не разграничена, в порядке и пределах, предусмотренных действующим законодательством.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2.4. Участие в формировании, исполнении бюджета муниципального образования "Город Саратов" и </w:t>
      </w:r>
      <w:proofErr w:type="gramStart"/>
      <w:r>
        <w:t>контроле за</w:t>
      </w:r>
      <w:proofErr w:type="gramEnd"/>
      <w:r>
        <w:t xml:space="preserve"> его исполнением.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Title"/>
        <w:jc w:val="center"/>
        <w:outlineLvl w:val="1"/>
      </w:pPr>
      <w:r>
        <w:t>3. Полномочия Комитета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ind w:firstLine="540"/>
        <w:jc w:val="both"/>
      </w:pPr>
      <w:r>
        <w:t>Комитет обладает следующими полномочиями: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 В сфере владения, пользования имуществом, находящимся в муниципальной собственности: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3.1.1. Разрабатывает в установленном порядке проекты муниципальных правовых актов муниципального образования "Город Саратов" о планировании и проведении приватизации муниципального имущества муниципального образования "Город Саратов", осуществляет приватизацию нежилого фонда муниципального имущества, организует учет сведений о приватизации муниципального жилищного фонда. Является организатором торгов по продаже муниципального имущества.</w:t>
      </w:r>
    </w:p>
    <w:p w:rsidR="004674E9" w:rsidRDefault="004674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3.1.1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Саратовской городской Думы от 01.03.2022 N 12-144)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3.1.2. Осуществляет в пределах своих полномочий действия, связанные с учреждением, реорганизацией, изменением вида, типа, ликвидацией муниципальных унитарных предприятий и муниципальных учреждений.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Осуществляет от имени муниципального образования "Город Саратов" в установленном порядке права участника (учредителя) коммерческих организаций.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3.1.3. Утверждает от имени администрации муниципального образования "Город Саратов" в установленном порядке уставы муниципальных унитарных предприятий и муниципальных учреждений.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3.1.4. Закрепляет за муниципальными унитарными предприятиями и муниципальными учреждениями муниципальное имущество на праве хозяйственного ведения или оперативного управления.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3.1.5. Совершает действия, связанные с изъятием в установленном порядке имущества, принадлежащего на праве хозяйственного ведения муниципальным унитарным предприятиям или на праве оперативного управления муниципальным казенным предприятиям, муниципальным учреждениям.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3.1.6. Согласовывает совершение муниципальными унитарными предприятиями и муниципальными учреждениями сделок в случаях и в порядке, определенных действующим законодательством и муниципальными правовыми актами.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3.1.7. Осуществляет полномочия собственника имущества муниципального унитарного предприятия, муниципального учреждения.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3.1.8. Осуществляет в соответствии с действующим законодательством права акционера (участника) хозяйственных обществ, акции (доли, вклады) которых находятся в муниципальной собственности.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3.1.9. Организует учет муниципального имущества в реестрах (сводных реестрах)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3.1.10. Совершает действия, направленные на государственную регистрацию прав на недвижимое муниципальное имущество.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3.1.11. Обеспечивает проведение инвентаризации муниципального имущества и его оценку в установленном порядке.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3.1.12. Осуществляет принятие в муниципальную собственность бесхозяйного имущества, признанного по решению суда муниципальной собственностью, выморочного имущества и </w:t>
      </w:r>
      <w:r>
        <w:lastRenderedPageBreak/>
        <w:t>передачу муниципального имущества в государственную собственность Саратовской области и федеральную собственность, а также прием в муниципальную собственность имущества, находящегося в федеральной, государственной собственности Саратовской области и частной собственности.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3.1.13. Осуществляет учет граждан в качестве нуждающихся в жилых помещениях муниципального специализированного жилищного фонда и отдельных категорий граждан (граждан, уволенных с военной службы в запас или отставку и реабилитированных), нуждающихся в жилых помещениях или улучшении жилищных условий.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3.1.14. Участвует в реализации мероприятий по переселению граждан из аварийного муниципального жилищного фонда.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3.1.15. Выступает от имени муниципального образования наймодателем муниципального жилищного фонда в части полномочий дачи согласия нанимателю на вселение других граждан в качестве проживающих совместно с ним членов своей семьи.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3.1.16. Передает муниципальное имущество в аренду, безвозмездное пользование либо на иных правах. Заключает, изменяет, расторгает договоры аренды, купли-продажи, безвозмездного срочного пользования, осуществляет начисление арендной платы по договорам аренды и контролирует ее поступление. Является организатором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3.1.17. Осуществляет действия по передаче в залог муниципального имущества в целях обеспечения кредитных обязательств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3.1.18. Осуществляет полномочия концедента.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3.1.19. </w:t>
      </w:r>
      <w:proofErr w:type="gramStart"/>
      <w:r>
        <w:t>Осуществляет контроль в отношении муниципальных унитарных предприятий, муниципальных учреждений, а также структурных подразделений администрации муниципального образования "Город Саратов", являющихся юридическими лицами, иных пользователей муниципального имущества по вопросам сохранности, целевого и эффективного использования муниципального имущества, оформления объектов в собственность муниципального образования "Город Саратов", исполнения полномочий, связанных с размещением объектов на территории муниципального образования "Город Саратов", а также платы за пользование имуществом</w:t>
      </w:r>
      <w:proofErr w:type="gramEnd"/>
      <w:r>
        <w:t xml:space="preserve">, </w:t>
      </w:r>
      <w:proofErr w:type="gramStart"/>
      <w:r>
        <w:t>закрепленным</w:t>
      </w:r>
      <w:proofErr w:type="gramEnd"/>
      <w:r>
        <w:t xml:space="preserve"> за муниципальными предприятиями.</w:t>
      </w:r>
    </w:p>
    <w:p w:rsidR="004674E9" w:rsidRDefault="004674E9">
      <w:pPr>
        <w:pStyle w:val="ConsPlusNormal"/>
        <w:jc w:val="both"/>
      </w:pPr>
      <w:r>
        <w:t xml:space="preserve">(п. 3.1.19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Саратовской городской Думы от 01.03.2022 N 12-144)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3.1.20. Является держателем объектов имущественной части муниципальной казны. Осуществляет распоряжение имуществом казны в рамках имеющихся полномочий по владению, пользованию, распоряжению муниципальным имуществом, установленных решением Саратовской городской Думы.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3.1.21. Разрабатывает систему показателей и критериев эффективности использования муниципального имущества и применяет ее в своей деятельности.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3.1.22. Исключен. - </w:t>
      </w:r>
      <w:hyperlink r:id="rId20" w:history="1">
        <w:r>
          <w:rPr>
            <w:color w:val="0000FF"/>
          </w:rPr>
          <w:t>Решение</w:t>
        </w:r>
      </w:hyperlink>
      <w:r>
        <w:t xml:space="preserve"> Саратовской городской Думы от 01.03.2022 N 12-144.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3.1.23. </w:t>
      </w:r>
      <w:proofErr w:type="gramStart"/>
      <w:r>
        <w:t xml:space="preserve">Осуществляет обязанности собственника нежилых помещений в многоквартирных домах, в которых имеется доля муниципальной собственности и которые включены в областную программу капитального ремонта общего имущества в многоквартирных домах на территории Саратовской области, в части уплаты ежемесячных взносов на капитальный ремонт общего имущества в таких домах, за исключением нежилых помещений, закрепленных за муниципальными учреждениями и предприятиями на праве оперативного управления либо </w:t>
      </w:r>
      <w:r>
        <w:lastRenderedPageBreak/>
        <w:t>хозяйственного</w:t>
      </w:r>
      <w:proofErr w:type="gramEnd"/>
      <w:r>
        <w:t xml:space="preserve"> ведения.</w:t>
      </w:r>
    </w:p>
    <w:p w:rsidR="004674E9" w:rsidRDefault="004674E9">
      <w:pPr>
        <w:pStyle w:val="ConsPlusNormal"/>
        <w:jc w:val="both"/>
      </w:pPr>
      <w:r>
        <w:t xml:space="preserve">(пп. 3.1.23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Саратовской городской Думы от 22.04.2022 N 15-176)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 В сфере земельных отношений: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3.2.1. Осуществляет подготовку правовых актов, договоров, иных документов для осуществления администрацией муниципального образования "Город Саратов" полномочий по распоряжению земельными участками, находящимися в муниципальной собственности, предоставлению земельных участков, государственная собственность на которые не разграничена.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3.2.2. В соответствии с решением Саратовской городской Думы осуществляет полномочия по распоряжению земельными участками, находящимися в муниципальной собственности, предоставлению земельных участков, государственная собственность на которые не разграничена.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3.2.3. Осуществляет начисление арендной платы по договорам аренды земельных участков и </w:t>
      </w:r>
      <w:proofErr w:type="gramStart"/>
      <w:r>
        <w:t>контроль за</w:t>
      </w:r>
      <w:proofErr w:type="gramEnd"/>
      <w:r>
        <w:t xml:space="preserve"> ее поступлением.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22" w:history="1">
        <w:r>
          <w:rPr>
            <w:color w:val="0000FF"/>
          </w:rPr>
          <w:t>Решение</w:t>
        </w:r>
      </w:hyperlink>
      <w:r>
        <w:t xml:space="preserve"> Саратовской городской Думы от 01.03.2022 N 12-144.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3.2.5. Осуществляет мероприятия по установлению публичного сервитута для обеспечения интересов местного самоуправления и местного населения на земельные участки, находящиеся в границах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3.2.6. Осуществляет функции организатора торгов по продаже земельных участков, права на заключение договоров аренды земельных участков, заключает соответствующие договоры по итогам проведенных торгов.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3.2.7. В соответствии с действующим законодательством осуществляет мероприятия по резервированию земель в границах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3.2.8. Осуществляет функции заказчика комплексных кадастровых работ.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3.2.9. Утверждает схему размещения гражданами гаражей, являющихся некапитальными сооружениями, либо мест для стоянки технических или других средств передвижения инвалидов вблизи их места жительства на территории муниципального образования "Город Саратов" на землях и земельных участках, находящихся в государственной или муниципальной собственности.</w:t>
      </w:r>
    </w:p>
    <w:p w:rsidR="004674E9" w:rsidRDefault="004674E9">
      <w:pPr>
        <w:pStyle w:val="ConsPlusNormal"/>
        <w:jc w:val="both"/>
      </w:pPr>
      <w:r>
        <w:t xml:space="preserve">(пп. 3.2.9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решением</w:t>
        </w:r>
      </w:hyperlink>
      <w:r>
        <w:t xml:space="preserve"> Саратовской городской Думы от 16.11.2021 N 5-45)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3.3. В сфере формирования, исполнения бюджета муниципального образования "Город Саратов" и </w:t>
      </w:r>
      <w:proofErr w:type="gramStart"/>
      <w:r>
        <w:t>контроля за</w:t>
      </w:r>
      <w:proofErr w:type="gramEnd"/>
      <w:r>
        <w:t xml:space="preserve"> его исполнением: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3.3.1. Осуществляет полномочия главного распорядителя (получателя) бюджетных средств, главного администратора доходов бюджета муниципального образования "Город Саратов" и иные бюджетные полномочия в соответствии с бюджетным законодательством и решениями Саратовской городской Думы.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3.3.2. Осуществляет функции муниципального заказчика в соответствии с законодательством и решениями Саратовской городской Думы.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3.3.3. Участвует в разработке и реализации муниципальных и ведомственных целевых программ, реализации Стратегии социально-экономического развития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3.3.4. Обеспечивает результативность, адресность и целевой характер использования </w:t>
      </w:r>
      <w:r>
        <w:lastRenderedPageBreak/>
        <w:t>бюджетных сре</w:t>
      </w:r>
      <w:proofErr w:type="gramStart"/>
      <w:r>
        <w:t>дств в с</w:t>
      </w:r>
      <w:proofErr w:type="gramEnd"/>
      <w:r>
        <w:t>оответствии с утвержденными бюджетными ассигнованиями и лимитами бюджетных обязательств.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 Иные полномочия Комитета: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3.4.1. Владеет, пользуется имуществом, находящимся в муниципальной собственности и закрепленным за Комитетом на праве оперативного управления.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3.4.2. Представляет интересы муниципального образования "Город Саратов" в Федеральной службе государственной регистрации, кадастра и картографии, получает сведения из Единого государственного реестра недвижимости; готовит, подает и получает документы, содержащие необходимые для внесения изменений в Единый государственный реестр недвижимости сведения; получает выписки из Единого государственного реестра недвижимости.</w:t>
      </w:r>
    </w:p>
    <w:p w:rsidR="004674E9" w:rsidRDefault="004674E9">
      <w:pPr>
        <w:pStyle w:val="ConsPlusNormal"/>
        <w:spacing w:before="220"/>
        <w:ind w:firstLine="540"/>
        <w:jc w:val="both"/>
      </w:pPr>
      <w:bookmarkStart w:id="1" w:name="P109"/>
      <w:bookmarkEnd w:id="1"/>
      <w:r>
        <w:t xml:space="preserve">3.4.3. Исключен. - </w:t>
      </w:r>
      <w:hyperlink r:id="rId24" w:history="1">
        <w:r>
          <w:rPr>
            <w:color w:val="0000FF"/>
          </w:rPr>
          <w:t>Решение</w:t>
        </w:r>
      </w:hyperlink>
      <w:r>
        <w:t xml:space="preserve"> Саратовской городской Думы от 01.03.2022 N 12-144.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3.4.4. Обеспечивает в пределах своей компетенции защиту прав муниципального образования "Город Саратов" при ведении дел в судах общей юрисдикции, арбитражных судах, третейских судах, Федеральной антимонопольной службе и ее территориальных органах.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3.4.5. Готовит проекты муниципальных правовых актов по вопросам, относящимся к полномочиям Комитета.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3.4.6. Рассматривает обращения физических и юридических лиц по вопросам, относящимся к полномочиям Комитета.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3.4.7. Участвует в работе межведомственных, согласительных и иных комиссий.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3.4.8. Заключает договоры, контракты и соглашения.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3.4.9. Проводит работы с использованием сведений, составляющих государственную тайну.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3.4.10. Осуществляет иные полномочия в соответствии с законодательством Российской Федерации, Саратовской области и муниципальными правовыми актами.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Title"/>
        <w:jc w:val="center"/>
        <w:outlineLvl w:val="1"/>
      </w:pPr>
      <w:r>
        <w:t>4. Организация деятельности Комитета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ind w:firstLine="540"/>
        <w:jc w:val="both"/>
      </w:pPr>
      <w:r>
        <w:t>4.1. Комитет является юридическим лицом, имеет самостоятельный баланс, смету, счета в соответствии с законодательством, печать со своим наименованием, соответствующие штампы и бланки, выступает истцом и ответчиком в суде, от своего лица совершает сделки, обладает имущественными и неимущественными правами и несет ответственность в соответствии с действующим законодательством.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4.2. Полное наименование Комитета - комитет по управлению имуществом города Саратова. Сокращенное наименование Комитета - КУИ города Саратова.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4.3. Финансирование расходов на содержание Комитета осуществляется за счет средств бюджета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4.4. Муниципальное имущество, необходимое Комитету для выполнения своих задач, закреплено за Комитетом на праве оперативного управления.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4.5. Юридический адрес Комитета: 410012, г. Саратов, Театральная площадь, д. 7.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4.6. Структура и штатная численность Комитета утверждаются постановлением администрации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lastRenderedPageBreak/>
        <w:t>4.7. Комитет возглавляет председатель Комитета, который назначается на должность главой муниципального образования "Город Саратов".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4.8. Председатель Комитета руководит Комитетом на основе принципа единоначалия и несет персональную ответственность за выполнение возложенных на Комитет задач и осуществление полномочий Комитета.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4.9. При осуществлении руководства Комитетом председатель: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действует без доверенности от имени Комитета, представляет его интересы во всех организациях, суде, арбитражном суде;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выдает доверенности от имени Комитета как юридического лица в сфере полномочий Комитета;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ведет прием граждан, рассматривает их предложения, заявления, жалобы;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отчитывается о результатах</w:t>
      </w:r>
      <w:proofErr w:type="gramEnd"/>
      <w:r>
        <w:t xml:space="preserve"> своей деятельности в установленном порядке;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подписывает распоряжения и приказы;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распоряжается в установленном порядке выделенными Комитету финансовыми и материальными средствами;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подписывает финансовые документы;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обеспечивает соблюдение финансовой дисциплины;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исполняет функции представителя нанимателя (работодателя) в отношении работников Комитета;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утверждает штатное расписание Комитета, положения о структурных подразделениях, должностные инструкции работников Комитета;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определяет компетенцию своих заместителей;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действующим законодательством;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- несет персональную ответственность за организацию защиты сведений, составляющих государственную тайну.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4.10. Изменения и дополнения в настоящее Положение вносятся решениями Саратовской городской Думы.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4.11. Реорганизация и ликвидация Комитета осуществляются в соответствии с законодательством и решениями Саратовской городской Думы.</w:t>
      </w:r>
    </w:p>
    <w:p w:rsidR="004674E9" w:rsidRDefault="004674E9">
      <w:pPr>
        <w:pStyle w:val="ConsPlusNormal"/>
        <w:spacing w:before="220"/>
        <w:ind w:firstLine="540"/>
        <w:jc w:val="both"/>
      </w:pPr>
      <w:r>
        <w:t>4.12. В случае реорганизации, ликвидации Комитета, а также при прекращении работ с использованием сведений, составляющих государственную тайну, председатель Комитета принимает меры по обеспечению защиты этих сведений и их носителей.</w:t>
      </w: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jc w:val="both"/>
      </w:pPr>
    </w:p>
    <w:p w:rsidR="004674E9" w:rsidRDefault="004674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6903" w:rsidRDefault="00A56903">
      <w:bookmarkStart w:id="2" w:name="_GoBack"/>
      <w:bookmarkEnd w:id="2"/>
    </w:p>
    <w:sectPr w:rsidR="00A56903" w:rsidSect="003A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E9"/>
    <w:rsid w:val="004674E9"/>
    <w:rsid w:val="00A56903"/>
    <w:rsid w:val="00B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C5F4E0A071619C674D2B77BDE6A8052AD24ED194F6EEF89C008B35813E35D06832CB26A45349D2522527A81DFC8EC66B52A81DBD63228241E00C637QBH" TargetMode="External"/><Relationship Id="rId13" Type="http://schemas.openxmlformats.org/officeDocument/2006/relationships/hyperlink" Target="consultantplus://offline/ref=37DC5F4E0A071619C674D2B77BDE6A8052AD24ED194F63E08EC708B35813E35D06832CB26A45349D2522527A81DFC8EC66B52A81DBD63228241E00C637QBH" TargetMode="External"/><Relationship Id="rId18" Type="http://schemas.openxmlformats.org/officeDocument/2006/relationships/hyperlink" Target="consultantplus://offline/ref=37DC5F4E0A071619C674D2B77BDE6A8052AD24ED194F6FE687C008B35813E35D06832CB26A45349D2522527A82DFC8EC66B52A81DBD63228241E00C637QB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DC5F4E0A071619C674D2B77BDE6A8052AD24ED194F6EEF89C008B35813E35D06832CB26A45349D2522527A82DFC8EC66B52A81DBD63228241E00C637QBH" TargetMode="External"/><Relationship Id="rId7" Type="http://schemas.openxmlformats.org/officeDocument/2006/relationships/hyperlink" Target="consultantplus://offline/ref=37DC5F4E0A071619C674D2B77BDE6A8052AD24ED194F6FE687C008B35813E35D06832CB26A45349D2522527A81DFC8EC66B52A81DBD63228241E00C637QBH" TargetMode="External"/><Relationship Id="rId12" Type="http://schemas.openxmlformats.org/officeDocument/2006/relationships/hyperlink" Target="consultantplus://offline/ref=37DC5F4E0A071619C674D2B77BDE6A8052AD24ED194860E38ACD08B35813E35D06832CB278456C9126224C7A81CA9EBD203EQ2H" TargetMode="External"/><Relationship Id="rId17" Type="http://schemas.openxmlformats.org/officeDocument/2006/relationships/hyperlink" Target="consultantplus://offline/ref=37DC5F4E0A071619C674D2B77BDE6A8052AD24ED194F6EE786C708B35813E35D06832CB26A45349B2E76033ED1D99FBD3CE0229CD9C83032QF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DC5F4E0A071619C674CCBA6DB2378858AE7DE5131D3BB283C500E10F13BF18508A24E637013C8227225037Q8H" TargetMode="External"/><Relationship Id="rId20" Type="http://schemas.openxmlformats.org/officeDocument/2006/relationships/hyperlink" Target="consultantplus://offline/ref=37DC5F4E0A071619C674D2B77BDE6A8052AD24ED194F6FE687C008B35813E35D06832CB26A45349D2522527B84DFC8EC66B52A81DBD63228241E00C637Q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C5F4E0A071619C674D2B77BDE6A8052AD24ED194F63E08EC708B35813E35D06832CB26A45349D2522527A81DFC8EC66B52A81DBD63228241E00C637QBH" TargetMode="External"/><Relationship Id="rId11" Type="http://schemas.openxmlformats.org/officeDocument/2006/relationships/hyperlink" Target="consultantplus://offline/ref=37DC5F4E0A071619C674D2B77BDE6A8052AD24ED194860E08ACD08B35813E35D06832CB278456C9126224C7A81CA9EBD203EQ2H" TargetMode="External"/><Relationship Id="rId24" Type="http://schemas.openxmlformats.org/officeDocument/2006/relationships/hyperlink" Target="consultantplus://offline/ref=37DC5F4E0A071619C674D2B77BDE6A8052AD24ED194F6FE687C008B35813E35D06832CB26A45349D2522527B84DFC8EC66B52A81DBD63228241E00C637QB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7DC5F4E0A071619C674D2B77BDE6A8052AD24ED194F6EEF89C008B35813E35D06832CB26A45349D2522527A81DFC8EC66B52A81DBD63228241E00C637QBH" TargetMode="External"/><Relationship Id="rId23" Type="http://schemas.openxmlformats.org/officeDocument/2006/relationships/hyperlink" Target="consultantplus://offline/ref=37DC5F4E0A071619C674D2B77BDE6A8052AD24ED194F63E08EC708B35813E35D06832CB26A45349D2522527A82DFC8EC66B52A81DBD63228241E00C637QBH" TargetMode="External"/><Relationship Id="rId10" Type="http://schemas.openxmlformats.org/officeDocument/2006/relationships/hyperlink" Target="consultantplus://offline/ref=37DC5F4E0A071619C674D2B77BDE6A8052AD24ED194F6EE786C708B35813E35D06832CB26A45349D2522517C84DFC8EC66B52A81DBD63228241E00C637QBH" TargetMode="External"/><Relationship Id="rId19" Type="http://schemas.openxmlformats.org/officeDocument/2006/relationships/hyperlink" Target="consultantplus://offline/ref=37DC5F4E0A071619C674D2B77BDE6A8052AD24ED194F6FE687C008B35813E35D06832CB26A45349D2522527A8CDFC8EC66B52A81DBD63228241E00C637Q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C5F4E0A071619C674D2B77BDE6A8052AD24ED194F6EE786C708B35813E35D06832CB26A45349D2523527F86DFC8EC66B52A81DBD63228241E00C637QBH" TargetMode="External"/><Relationship Id="rId14" Type="http://schemas.openxmlformats.org/officeDocument/2006/relationships/hyperlink" Target="consultantplus://offline/ref=37DC5F4E0A071619C674D2B77BDE6A8052AD24ED194F6FE687C008B35813E35D06832CB26A45349D2522527A81DFC8EC66B52A81DBD63228241E00C637QBH" TargetMode="External"/><Relationship Id="rId22" Type="http://schemas.openxmlformats.org/officeDocument/2006/relationships/hyperlink" Target="consultantplus://offline/ref=37DC5F4E0A071619C674D2B77BDE6A8052AD24ED194F6FE687C008B35813E35D06832CB26A45349D2522527B84DFC8EC66B52A81DBD63228241E00C637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Александр Владимирович</dc:creator>
  <cp:lastModifiedBy>Федотов Александр Владимирович</cp:lastModifiedBy>
  <cp:revision>1</cp:revision>
  <dcterms:created xsi:type="dcterms:W3CDTF">2022-05-30T07:16:00Z</dcterms:created>
  <dcterms:modified xsi:type="dcterms:W3CDTF">2022-05-30T07:18:00Z</dcterms:modified>
</cp:coreProperties>
</file>