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7F" w:rsidRDefault="00FB63F2">
      <w:pPr>
        <w:pStyle w:val="ConsPlusNonformat"/>
        <w:widowControl/>
        <w:ind w:firstLine="851"/>
        <w:jc w:val="center"/>
      </w:pPr>
      <w:r>
        <w:rPr>
          <w:b/>
          <w:sz w:val="32"/>
          <w:szCs w:val="32"/>
          <w:u w:val="single"/>
        </w:rPr>
        <w:t>ТОВАРИЩЕСТВО СОБСТВЕННИКОВ ЖИЛЬЯ</w:t>
      </w:r>
    </w:p>
    <w:p w:rsidR="00323A7F" w:rsidRDefault="00FB63F2">
      <w:pPr>
        <w:pStyle w:val="ConsPlusNonformat"/>
        <w:widowControl/>
        <w:ind w:firstLine="851"/>
        <w:jc w:val="center"/>
      </w:pPr>
      <w:r>
        <w:rPr>
          <w:b/>
          <w:sz w:val="32"/>
          <w:szCs w:val="32"/>
          <w:u w:val="single"/>
        </w:rPr>
        <w:t>«Энтузиаст-2001»</w:t>
      </w:r>
    </w:p>
    <w:p w:rsidR="00323A7F" w:rsidRDefault="00323A7F">
      <w:pPr>
        <w:pStyle w:val="ConsPlusNonformat"/>
        <w:widowControl/>
        <w:ind w:firstLine="851"/>
        <w:jc w:val="center"/>
      </w:pPr>
    </w:p>
    <w:p w:rsidR="00323A7F" w:rsidRDefault="00FB63F2">
      <w:pPr>
        <w:pStyle w:val="ConsPlusNonformat"/>
        <w:widowControl/>
        <w:ind w:firstLine="851"/>
        <w:jc w:val="center"/>
      </w:pPr>
      <w:r>
        <w:rPr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323A7F" w:rsidRDefault="00FB63F2">
      <w:pPr>
        <w:pStyle w:val="ConsPlusNonformat"/>
        <w:widowControl/>
        <w:ind w:firstLine="851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Председатель конкурсной комиссии,</w:t>
      </w:r>
    </w:p>
    <w:p w:rsidR="00323A7F" w:rsidRDefault="00FB63F2">
      <w:pPr>
        <w:pStyle w:val="ConsPlusNonformat"/>
        <w:widowControl/>
        <w:ind w:firstLine="851"/>
        <w:jc w:val="right"/>
      </w:pPr>
      <w:r>
        <w:rPr>
          <w:rFonts w:ascii="Times New Roman" w:hAnsi="Times New Roman" w:cs="Times New Roman"/>
          <w:sz w:val="28"/>
          <w:szCs w:val="28"/>
        </w:rPr>
        <w:t>Председатель правления ТСЖ «Энтузиаст-2001»</w:t>
      </w:r>
    </w:p>
    <w:p w:rsidR="00323A7F" w:rsidRDefault="00FB63F2">
      <w:pPr>
        <w:pStyle w:val="ConsPlusNonformat"/>
        <w:widowControl/>
        <w:ind w:firstLine="851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 М.И.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Судоргина</w:t>
      </w:r>
      <w:proofErr w:type="spellEnd"/>
    </w:p>
    <w:p w:rsidR="00323A7F" w:rsidRDefault="00FB63F2">
      <w:pPr>
        <w:pStyle w:val="ConsPlusNonformat"/>
        <w:widowControl/>
        <w:ind w:firstLine="851"/>
        <w:jc w:val="right"/>
      </w:pPr>
      <w:r>
        <w:rPr>
          <w:rFonts w:ascii="Times New Roman" w:hAnsi="Times New Roman" w:cs="Times New Roman"/>
          <w:sz w:val="28"/>
          <w:szCs w:val="28"/>
        </w:rPr>
        <w:t>«____»__________ 2014г.</w:t>
      </w:r>
    </w:p>
    <w:p w:rsidR="00323A7F" w:rsidRDefault="00323A7F">
      <w:pPr>
        <w:pStyle w:val="ConsPlusNonformat"/>
        <w:widowControl/>
        <w:ind w:firstLine="851"/>
        <w:jc w:val="both"/>
      </w:pPr>
    </w:p>
    <w:p w:rsidR="00323A7F" w:rsidRDefault="00323A7F">
      <w:pPr>
        <w:pStyle w:val="ConsPlusNonformat"/>
        <w:widowControl/>
        <w:ind w:firstLine="851"/>
        <w:jc w:val="both"/>
      </w:pPr>
    </w:p>
    <w:p w:rsidR="00323A7F" w:rsidRDefault="00FB63F2">
      <w:pPr>
        <w:pStyle w:val="ConsPlusNonformat"/>
        <w:widowControl/>
        <w:ind w:firstLine="851"/>
        <w:jc w:val="center"/>
      </w:pPr>
      <w:r>
        <w:rPr>
          <w:rFonts w:ascii="Times New Roman" w:hAnsi="Times New Roman" w:cs="Times New Roman"/>
          <w:b/>
          <w:sz w:val="48"/>
          <w:szCs w:val="48"/>
        </w:rPr>
        <w:t>Конкурсная документация</w:t>
      </w:r>
    </w:p>
    <w:p w:rsidR="00323A7F" w:rsidRDefault="00323A7F">
      <w:pPr>
        <w:pStyle w:val="ConsPlusNonformat"/>
        <w:widowControl/>
        <w:ind w:firstLine="851"/>
        <w:jc w:val="center"/>
      </w:pPr>
    </w:p>
    <w:p w:rsidR="00323A7F" w:rsidRDefault="00FB63F2">
      <w:pPr>
        <w:pStyle w:val="ConsPlusNonformat"/>
        <w:widowControl/>
        <w:ind w:firstLine="851"/>
        <w:jc w:val="center"/>
      </w:pPr>
      <w:r>
        <w:rPr>
          <w:rFonts w:ascii="Times New Roman" w:hAnsi="Times New Roman" w:cs="Times New Roman"/>
          <w:b/>
          <w:sz w:val="48"/>
          <w:szCs w:val="48"/>
        </w:rPr>
        <w:t xml:space="preserve">по проведению открытого конкурса </w:t>
      </w:r>
    </w:p>
    <w:p w:rsidR="00323A7F" w:rsidRDefault="00323A7F">
      <w:pPr>
        <w:pStyle w:val="ConsPlusNonformat"/>
        <w:widowControl/>
        <w:ind w:firstLine="851"/>
        <w:jc w:val="center"/>
      </w:pPr>
    </w:p>
    <w:p w:rsidR="00323A7F" w:rsidRDefault="00FB63F2">
      <w:pPr>
        <w:pStyle w:val="ConsPlusNonformat"/>
        <w:widowControl/>
        <w:ind w:firstLine="851"/>
        <w:jc w:val="center"/>
      </w:pPr>
      <w:r>
        <w:rPr>
          <w:rFonts w:ascii="Times New Roman" w:hAnsi="Times New Roman" w:cs="Times New Roman"/>
          <w:b/>
          <w:sz w:val="48"/>
          <w:szCs w:val="48"/>
        </w:rPr>
        <w:t xml:space="preserve">на выполнение работ по </w:t>
      </w:r>
      <w:proofErr w:type="gramStart"/>
      <w:r>
        <w:rPr>
          <w:rFonts w:ascii="Times New Roman" w:hAnsi="Times New Roman" w:cs="Times New Roman"/>
          <w:b/>
          <w:sz w:val="48"/>
          <w:szCs w:val="48"/>
        </w:rPr>
        <w:t>капитальному</w:t>
      </w:r>
      <w:proofErr w:type="gramEnd"/>
    </w:p>
    <w:p w:rsidR="00323A7F" w:rsidRDefault="00323A7F">
      <w:pPr>
        <w:pStyle w:val="ConsPlusNonformat"/>
        <w:widowControl/>
        <w:ind w:firstLine="851"/>
        <w:jc w:val="center"/>
      </w:pPr>
    </w:p>
    <w:p w:rsidR="00323A7F" w:rsidRDefault="00FB63F2">
      <w:pPr>
        <w:pStyle w:val="ConsPlusNonformat"/>
        <w:widowControl/>
        <w:ind w:firstLine="851"/>
        <w:jc w:val="center"/>
      </w:pPr>
      <w:r>
        <w:rPr>
          <w:rFonts w:ascii="Times New Roman" w:hAnsi="Times New Roman" w:cs="Times New Roman"/>
          <w:b/>
          <w:sz w:val="48"/>
          <w:szCs w:val="48"/>
        </w:rPr>
        <w:t>ремонту многоквартирного дома</w:t>
      </w:r>
    </w:p>
    <w:p w:rsidR="00323A7F" w:rsidRDefault="00323A7F">
      <w:pPr>
        <w:pStyle w:val="ConsPlusNonformat"/>
        <w:widowControl/>
        <w:ind w:firstLine="851"/>
      </w:pPr>
    </w:p>
    <w:p w:rsidR="00323A7F" w:rsidRDefault="00FB63F2">
      <w:pPr>
        <w:pStyle w:val="ConsPlusNonformat"/>
        <w:widowControl/>
        <w:ind w:firstLine="851"/>
      </w:pPr>
      <w:r>
        <w:rPr>
          <w:rFonts w:ascii="Times New Roman" w:hAnsi="Times New Roman" w:cs="Times New Roman"/>
          <w:b/>
          <w:sz w:val="48"/>
          <w:szCs w:val="48"/>
        </w:rPr>
        <w:t>город  Саратов, Крымский тупик, дом</w:t>
      </w:r>
      <w:proofErr w:type="gramStart"/>
      <w:r>
        <w:rPr>
          <w:rFonts w:ascii="Times New Roman" w:hAnsi="Times New Roman" w:cs="Times New Roman"/>
          <w:b/>
          <w:sz w:val="48"/>
          <w:szCs w:val="48"/>
        </w:rPr>
        <w:t>2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>.</w:t>
      </w:r>
    </w:p>
    <w:p w:rsidR="00323A7F" w:rsidRDefault="00323A7F">
      <w:pPr>
        <w:pStyle w:val="ConsPlusNonformat"/>
        <w:widowControl/>
        <w:ind w:firstLine="851"/>
        <w:jc w:val="both"/>
      </w:pPr>
    </w:p>
    <w:p w:rsidR="00323A7F" w:rsidRDefault="00323A7F">
      <w:pPr>
        <w:pStyle w:val="ConsPlusNonformat"/>
        <w:widowControl/>
        <w:ind w:firstLine="851"/>
        <w:jc w:val="both"/>
      </w:pPr>
    </w:p>
    <w:p w:rsidR="00323A7F" w:rsidRDefault="00323A7F">
      <w:pPr>
        <w:pStyle w:val="ConsPlusNonformat"/>
        <w:widowControl/>
        <w:ind w:firstLine="851"/>
        <w:jc w:val="both"/>
      </w:pPr>
    </w:p>
    <w:p w:rsidR="00323A7F" w:rsidRDefault="00323A7F">
      <w:pPr>
        <w:pStyle w:val="ConsPlusNonformat"/>
        <w:widowControl/>
        <w:ind w:firstLine="851"/>
        <w:jc w:val="both"/>
      </w:pP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323A7F" w:rsidRDefault="00323A7F">
      <w:pPr>
        <w:pStyle w:val="ConsPlusNonformat"/>
        <w:widowControl/>
        <w:ind w:firstLine="851"/>
        <w:jc w:val="both"/>
      </w:pPr>
    </w:p>
    <w:p w:rsidR="00FB63F2" w:rsidRDefault="00FB63F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FB63F2" w:rsidRDefault="00FB63F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3F2" w:rsidRDefault="00FB63F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3F2" w:rsidRDefault="00FB63F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3F2" w:rsidRDefault="00FB63F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3F2" w:rsidRDefault="00FB63F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3A7F" w:rsidRDefault="00FB63F2" w:rsidP="00FB63F2">
      <w:pPr>
        <w:pStyle w:val="ConsPlusNonformat"/>
        <w:widowControl/>
        <w:ind w:firstLine="851"/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КОНКУРСНАЯ </w:t>
      </w:r>
      <w:r>
        <w:rPr>
          <w:rFonts w:ascii="Times New Roman" w:hAnsi="Times New Roman" w:cs="Times New Roman"/>
          <w:b/>
          <w:sz w:val="24"/>
          <w:szCs w:val="24"/>
        </w:rPr>
        <w:t>ДОКУМЕНТАЦИЯ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ПО ПРОВЕДЕНИЮ ОТКРЫТОГО КОНКУРСА НА ВЫПОЛНЕНИЕ РАБОТ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ПО КАПИТАЛЬНОМУ РЕМОНТУ МНОГОКВАРТИРНОГО ДОМА.</w:t>
      </w:r>
    </w:p>
    <w:p w:rsidR="00323A7F" w:rsidRDefault="00FB63F2">
      <w:pPr>
        <w:pStyle w:val="ConsPlusNonformat"/>
        <w:widowControl/>
        <w:ind w:firstLine="851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положения.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1.1.  Предметом  настоящего конкурса является право заключения договора подряда   на   выполнение   следующих   работ  </w:t>
      </w:r>
      <w:r>
        <w:rPr>
          <w:rFonts w:ascii="Times New Roman" w:hAnsi="Times New Roman" w:cs="Times New Roman"/>
          <w:sz w:val="24"/>
          <w:szCs w:val="24"/>
        </w:rPr>
        <w:t xml:space="preserve"> по   капитальному   ремонту</w:t>
      </w:r>
    </w:p>
    <w:p w:rsidR="00323A7F" w:rsidRDefault="00FB63F2">
      <w:pPr>
        <w:pStyle w:val="a7"/>
        <w:ind w:firstLine="883"/>
        <w:jc w:val="both"/>
      </w:pPr>
      <w:r>
        <w:t xml:space="preserve">Адрес многоквартирного дома, вид работ, цена: </w:t>
      </w:r>
    </w:p>
    <w:p w:rsidR="00323A7F" w:rsidRDefault="00FB63F2">
      <w:pPr>
        <w:pStyle w:val="a7"/>
        <w:ind w:right="-45" w:firstLine="883"/>
        <w:jc w:val="both"/>
      </w:pPr>
      <w:r>
        <w:rPr>
          <w:b/>
          <w:bCs/>
          <w:u w:val="single"/>
        </w:rPr>
        <w:t>город Саратов, Крымский тупик дом 2</w:t>
      </w:r>
      <w:r>
        <w:t xml:space="preserve"> - Ремонт крыши — Фиксированная цена договора подряда – 1 721 443</w:t>
      </w:r>
      <w:r>
        <w:rPr>
          <w:b/>
          <w:bCs/>
        </w:rPr>
        <w:t xml:space="preserve"> </w:t>
      </w:r>
      <w:r>
        <w:t>(один миллион семьсот двадцать одна тысяча четыреста сорок три) руб.</w:t>
      </w:r>
    </w:p>
    <w:p w:rsidR="00323A7F" w:rsidRDefault="00FB63F2">
      <w:pPr>
        <w:pStyle w:val="a7"/>
        <w:ind w:right="-45" w:firstLine="883"/>
        <w:jc w:val="both"/>
      </w:pPr>
      <w:r>
        <w:t xml:space="preserve"> 1.2. </w:t>
      </w:r>
      <w:r>
        <w:rPr>
          <w:b/>
          <w:bCs/>
          <w:u w:val="single"/>
        </w:rPr>
        <w:t>Зака</w:t>
      </w:r>
      <w:r>
        <w:rPr>
          <w:b/>
          <w:bCs/>
          <w:u w:val="single"/>
        </w:rPr>
        <w:t>зчиком является</w:t>
      </w:r>
      <w:r>
        <w:t xml:space="preserve">  Товарищество собственников жилья «Энтузиаст-2001», город Саратов, проспект Энтузиастов дом 62 ИНН 6451400740, телефон 92-15-19, адрес электронной почты – </w:t>
      </w:r>
      <w:hyperlink r:id="rId5">
        <w:r>
          <w:rPr>
            <w:rStyle w:val="-"/>
            <w:lang w:val="en-US"/>
          </w:rPr>
          <w:t>entuziast</w:t>
        </w:r>
      </w:hyperlink>
      <w:r>
        <w:rPr>
          <w:rStyle w:val="-"/>
        </w:rPr>
        <w:t>.</w:t>
      </w:r>
      <w:r>
        <w:rPr>
          <w:rStyle w:val="-"/>
          <w:lang w:val="en-US"/>
        </w:rPr>
        <w:t>tszh</w:t>
      </w:r>
      <w:r>
        <w:rPr>
          <w:rStyle w:val="-"/>
        </w:rPr>
        <w:t>@</w:t>
      </w:r>
      <w:r>
        <w:rPr>
          <w:rStyle w:val="-"/>
          <w:lang w:val="en-US"/>
        </w:rPr>
        <w:t>yandex</w:t>
      </w:r>
      <w:r>
        <w:rPr>
          <w:rStyle w:val="-"/>
        </w:rPr>
        <w:t>.</w:t>
      </w:r>
      <w:r>
        <w:rPr>
          <w:rStyle w:val="-"/>
          <w:lang w:val="en-US"/>
        </w:rPr>
        <w:t>ru</w:t>
      </w:r>
      <w:r>
        <w:t>, контактн</w:t>
      </w:r>
      <w:r>
        <w:t xml:space="preserve">ое лицо заказчика — председатель правления </w:t>
      </w:r>
      <w:proofErr w:type="spellStart"/>
      <w:r>
        <w:t>Судоргина</w:t>
      </w:r>
      <w:proofErr w:type="spellEnd"/>
      <w:r>
        <w:t xml:space="preserve"> Мария Ивановна.</w:t>
      </w:r>
    </w:p>
    <w:p w:rsidR="00323A7F" w:rsidRDefault="00FB63F2">
      <w:pPr>
        <w:pStyle w:val="a7"/>
        <w:ind w:firstLine="883"/>
        <w:jc w:val="both"/>
      </w:pPr>
      <w:r>
        <w:t>1.3.</w:t>
      </w:r>
      <w:r>
        <w:rPr>
          <w:b/>
          <w:bCs/>
          <w:u w:val="single"/>
        </w:rPr>
        <w:t>Организатором конкурса является</w:t>
      </w:r>
      <w:r>
        <w:t xml:space="preserve"> Товарищество собственников жилья «Энтузиаст-2001», город Саратов, проспект Энтузиастов дом 62 ИНН 6451400740, телефон 92-15-19, адрес электронной почты — </w:t>
      </w:r>
      <w:hyperlink r:id="rId6">
        <w:r>
          <w:rPr>
            <w:rStyle w:val="-"/>
            <w:lang w:val="en-US"/>
          </w:rPr>
          <w:t>entuziast</w:t>
        </w:r>
      </w:hyperlink>
      <w:r>
        <w:rPr>
          <w:rStyle w:val="-"/>
        </w:rPr>
        <w:t>.</w:t>
      </w:r>
      <w:r>
        <w:rPr>
          <w:rStyle w:val="-"/>
          <w:lang w:val="en-US"/>
        </w:rPr>
        <w:t>tszh</w:t>
      </w:r>
      <w:r>
        <w:rPr>
          <w:rStyle w:val="-"/>
        </w:rPr>
        <w:t>@</w:t>
      </w:r>
      <w:r>
        <w:rPr>
          <w:rStyle w:val="-"/>
          <w:lang w:val="en-US"/>
        </w:rPr>
        <w:t>yandex</w:t>
      </w:r>
      <w:r>
        <w:rPr>
          <w:rStyle w:val="-"/>
        </w:rPr>
        <w:t>.</w:t>
      </w:r>
      <w:r>
        <w:rPr>
          <w:rStyle w:val="-"/>
          <w:lang w:val="en-US"/>
        </w:rPr>
        <w:t>ru</w:t>
      </w:r>
      <w:r>
        <w:t xml:space="preserve"> контактное лицо организат</w:t>
      </w:r>
      <w:r>
        <w:t xml:space="preserve">ора конкурса —  </w:t>
      </w:r>
      <w:proofErr w:type="spellStart"/>
      <w:r>
        <w:t>Судоргина</w:t>
      </w:r>
      <w:proofErr w:type="spellEnd"/>
      <w:r>
        <w:t xml:space="preserve"> Мария Ивановна.</w:t>
      </w:r>
    </w:p>
    <w:p w:rsidR="00323A7F" w:rsidRDefault="00FB63F2">
      <w:pPr>
        <w:pStyle w:val="ConsPlusNonformat"/>
        <w:widowControl/>
        <w:ind w:firstLine="870"/>
        <w:jc w:val="both"/>
      </w:pPr>
      <w:r>
        <w:rPr>
          <w:rFonts w:ascii="Times New Roman" w:hAnsi="Times New Roman" w:cs="Times New Roman"/>
          <w:sz w:val="24"/>
          <w:szCs w:val="24"/>
        </w:rPr>
        <w:t>1.4. Фиксированная цена договора подряда определена пунктом 1.1. настоящего положения.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>1.5.  Крайним  сроком  подачи  конкурсных  заявок  является 03 августа 2014года до 17.00 часов 00 минут.  Заявки  подаются по а</w:t>
      </w:r>
      <w:r>
        <w:rPr>
          <w:rFonts w:ascii="Times New Roman" w:hAnsi="Times New Roman" w:cs="Times New Roman"/>
          <w:sz w:val="24"/>
          <w:szCs w:val="24"/>
        </w:rPr>
        <w:t>дресу: - офис Товарищество собственников жилья «Энтузиаст-2001», город Саратов, проспект Энтузиастов дом 62, с момента опубликования в официальном издании «Саратовская областная газета» 15 августа 2014г. по 03 сентября  2014 года,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>часы работы с 8 час. 00 м</w:t>
      </w:r>
      <w:r>
        <w:rPr>
          <w:rFonts w:ascii="Times New Roman" w:hAnsi="Times New Roman" w:cs="Times New Roman"/>
          <w:sz w:val="24"/>
          <w:szCs w:val="24"/>
        </w:rPr>
        <w:t xml:space="preserve">ин. по 17 ч. 00 мин., обед с 12ч. 00 мин. - 13 ч. 00 мин, кроме субботы и воскресения.   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>1.6.  Вскрытие  конвертов  с  конкурсными  заявками  будет  произведено в 15 часов 00 минут  «04» сентября 2014 года по адресу:  город Саратов, проспект Энтузиастов д</w:t>
      </w:r>
      <w:r>
        <w:rPr>
          <w:rFonts w:ascii="Times New Roman" w:hAnsi="Times New Roman" w:cs="Times New Roman"/>
          <w:sz w:val="24"/>
          <w:szCs w:val="24"/>
        </w:rPr>
        <w:t>ом 62, офис Товарищество собственников жилья «Энтузиаст-2001».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На  процедуру  вскрытия  конвертов  приглашаются  представители всех претендентов на  участие  в  конкурсе. Полномочия представителя должны быть подтверждены доверенностью.</w:t>
      </w:r>
    </w:p>
    <w:p w:rsidR="00323A7F" w:rsidRDefault="00FB63F2">
      <w:pPr>
        <w:pStyle w:val="a3"/>
        <w:ind w:firstLine="851"/>
        <w:jc w:val="both"/>
      </w:pPr>
      <w:r>
        <w:t xml:space="preserve"> 1.7.   Официаль</w:t>
      </w:r>
      <w:r>
        <w:t xml:space="preserve">ное  извещение  о  проведении  конкурса  публикуется  на интернет-сайте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saratovmer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  и в средствах массовой информации «Саратовская областная газета», не позднее установленного законом срока до даты проведения конкурса.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1.8. Участники конкурса не пр</w:t>
      </w:r>
      <w:r>
        <w:rPr>
          <w:rFonts w:ascii="Times New Roman" w:hAnsi="Times New Roman" w:cs="Times New Roman"/>
          <w:sz w:val="24"/>
          <w:szCs w:val="24"/>
        </w:rPr>
        <w:t>едоставляют обеспечение заявки.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1.9. Официальные   результаты   открытого  конкурса  публикуются  на интернет-сайте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saratovmer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течение десяти календарных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вскрытия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конвертов.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1.10.  Договор  подряда  с  победителем  конкурса  заключае</w:t>
      </w:r>
      <w:r>
        <w:rPr>
          <w:rFonts w:ascii="Times New Roman" w:hAnsi="Times New Roman" w:cs="Times New Roman"/>
          <w:sz w:val="24"/>
          <w:szCs w:val="24"/>
        </w:rPr>
        <w:t xml:space="preserve">тся по форме согласно  приложению №1 к  настоящей конкурсной документации в течение десяти календарных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результатов конкурса.</w:t>
      </w: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1.11.   Должностное   лицо   организатора  конкурса,  ответственное  за контакты с участниками конкурса: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Судоргина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Мария Ивановна, телефон 92-15-19,  </w:t>
      </w:r>
      <w:hyperlink r:id="rId7">
        <w:r>
          <w:rPr>
            <w:rStyle w:val="-"/>
            <w:lang w:val="en-US"/>
          </w:rPr>
          <w:t>entuziast</w:t>
        </w:r>
      </w:hyperlink>
      <w:r>
        <w:rPr>
          <w:rStyle w:val="-"/>
        </w:rPr>
        <w:t>.</w:t>
      </w:r>
      <w:r>
        <w:rPr>
          <w:rStyle w:val="-"/>
          <w:lang w:val="en-US"/>
        </w:rPr>
        <w:t>tszh</w:t>
      </w:r>
      <w:r>
        <w:rPr>
          <w:rStyle w:val="-"/>
        </w:rPr>
        <w:t>@</w:t>
      </w:r>
      <w:r>
        <w:rPr>
          <w:rStyle w:val="-"/>
          <w:lang w:val="en-US"/>
        </w:rPr>
        <w:t>yandex</w:t>
      </w:r>
      <w:r>
        <w:rPr>
          <w:rStyle w:val="-"/>
        </w:rPr>
        <w:t>.</w:t>
      </w:r>
      <w:r>
        <w:rPr>
          <w:rStyle w:val="-"/>
          <w:lang w:val="en-US"/>
        </w:rPr>
        <w:t>ru</w:t>
      </w:r>
    </w:p>
    <w:p w:rsidR="00323A7F" w:rsidRDefault="00323A7F">
      <w:pPr>
        <w:pStyle w:val="ConsPlusNonformat"/>
        <w:widowControl/>
        <w:ind w:firstLine="851"/>
        <w:jc w:val="both"/>
      </w:pPr>
    </w:p>
    <w:p w:rsidR="00323A7F" w:rsidRDefault="00FB63F2">
      <w:pPr>
        <w:pStyle w:val="a3"/>
        <w:ind w:firstLine="851"/>
        <w:jc w:val="center"/>
      </w:pPr>
      <w:r>
        <w:rPr>
          <w:b/>
        </w:rPr>
        <w:lastRenderedPageBreak/>
        <w:t>2. Требования к участникам конкурса</w:t>
      </w:r>
    </w:p>
    <w:p w:rsidR="00323A7F" w:rsidRDefault="00FB63F2">
      <w:pPr>
        <w:pStyle w:val="a3"/>
        <w:ind w:firstLine="851"/>
        <w:jc w:val="both"/>
      </w:pPr>
      <w:r>
        <w:t>Для участия в конкурсе допускаются участники, соответствующие следующим требованиям:</w:t>
      </w:r>
    </w:p>
    <w:p w:rsidR="00323A7F" w:rsidRDefault="00FB63F2">
      <w:pPr>
        <w:pStyle w:val="a3"/>
        <w:ind w:firstLine="851"/>
        <w:jc w:val="both"/>
      </w:pPr>
      <w:r>
        <w:t xml:space="preserve">2.1. Деятельность участника не должна быть приостановлена в порядке, предусмотренном </w:t>
      </w:r>
      <w:hyperlink r:id="rId8">
        <w:r>
          <w:rPr>
            <w:rStyle w:val="-"/>
          </w:rPr>
          <w:t>Кодексом</w:t>
        </w:r>
      </w:hyperlink>
      <w:r>
        <w:t xml:space="preserve"> Российской Федерации об административных правонарушениях.</w:t>
      </w:r>
    </w:p>
    <w:p w:rsidR="00323A7F" w:rsidRDefault="00FB63F2">
      <w:pPr>
        <w:pStyle w:val="a3"/>
        <w:ind w:firstLine="851"/>
        <w:jc w:val="both"/>
      </w:pPr>
      <w:r>
        <w:t>2.2. У участника не должно бы</w:t>
      </w:r>
      <w:r>
        <w:t>ть просроченной задолженности перед бюджетами всех уровней или государственными внебюджетными фондами.</w:t>
      </w:r>
    </w:p>
    <w:p w:rsidR="00323A7F" w:rsidRDefault="00FB63F2">
      <w:pPr>
        <w:pStyle w:val="a3"/>
        <w:ind w:firstLine="851"/>
        <w:jc w:val="both"/>
      </w:pPr>
      <w:r>
        <w:t>2.3. Участник не должен находиться в процессе ликвидации или в процедуре банкротства.</w:t>
      </w:r>
    </w:p>
    <w:p w:rsidR="00323A7F" w:rsidRDefault="00FB63F2">
      <w:pPr>
        <w:pStyle w:val="a3"/>
        <w:ind w:firstLine="851"/>
        <w:jc w:val="both"/>
      </w:pPr>
      <w:r>
        <w:t>2.4. Отсутствие участника в реестре недобросовестных поставщиков, к</w:t>
      </w:r>
      <w:r>
        <w:t xml:space="preserve">оторый ведется согласно </w:t>
      </w:r>
      <w:hyperlink r:id="rId9">
        <w:r>
          <w:rPr>
            <w:rStyle w:val="-"/>
          </w:rPr>
          <w:t>Положению</w:t>
        </w:r>
      </w:hyperlink>
      <w:r>
        <w:t xml:space="preserve"> о ведении реестра недобросовестных поставщиков и о требованиях к технологическим, программным, лингвистическим, правовым и организационным средствам обеспечения ведения реестра недобросовестных поставщиков, утвержденному постановлением Правительства Росси</w:t>
      </w:r>
      <w:r>
        <w:t>йской Федерации от 15 мая 2007 года N 292.</w:t>
      </w:r>
    </w:p>
    <w:p w:rsidR="00323A7F" w:rsidRDefault="00FB63F2">
      <w:pPr>
        <w:pStyle w:val="a3"/>
        <w:ind w:firstLine="851"/>
        <w:jc w:val="both"/>
      </w:pPr>
      <w:r>
        <w:t xml:space="preserve">2.5. В зависимости от вида работ в конкурсной документации могут быть определены специальные квалификационные требования для допуска участников к конкурсу. </w:t>
      </w:r>
    </w:p>
    <w:p w:rsidR="00323A7F" w:rsidRDefault="00323A7F">
      <w:pPr>
        <w:pStyle w:val="a3"/>
        <w:ind w:firstLine="851"/>
        <w:jc w:val="center"/>
      </w:pPr>
    </w:p>
    <w:p w:rsidR="00323A7F" w:rsidRDefault="00FB63F2">
      <w:pPr>
        <w:pStyle w:val="a3"/>
        <w:ind w:firstLine="851"/>
        <w:jc w:val="center"/>
      </w:pPr>
      <w:r>
        <w:rPr>
          <w:b/>
        </w:rPr>
        <w:t xml:space="preserve">3. Требования к составу, форме и порядку подачи заявок </w:t>
      </w:r>
      <w:r>
        <w:rPr>
          <w:b/>
        </w:rPr>
        <w:t>на участие в конкурсе</w:t>
      </w:r>
    </w:p>
    <w:p w:rsidR="00323A7F" w:rsidRDefault="00FB63F2">
      <w:pPr>
        <w:pStyle w:val="a3"/>
        <w:ind w:firstLine="851"/>
        <w:jc w:val="both"/>
      </w:pPr>
      <w:r>
        <w:t xml:space="preserve">3.1. Для участия в конкурсе участник подает </w:t>
      </w:r>
      <w:hyperlink r:id="rId10">
        <w:r>
          <w:rPr>
            <w:rStyle w:val="-"/>
          </w:rPr>
          <w:t>заявку</w:t>
        </w:r>
      </w:hyperlink>
      <w:r>
        <w:t xml:space="preserve">, составленную по форме согласно приложению № 2 к настоящей конкурсной документации </w:t>
      </w:r>
      <w:r>
        <w:rPr>
          <w:b/>
          <w:u w:val="single"/>
        </w:rPr>
        <w:t>с приложени</w:t>
      </w:r>
      <w:r>
        <w:rPr>
          <w:b/>
          <w:u w:val="single"/>
        </w:rPr>
        <w:t>ем следующих документов</w:t>
      </w:r>
      <w:r>
        <w:t>:</w:t>
      </w:r>
    </w:p>
    <w:p w:rsidR="00323A7F" w:rsidRDefault="00FB63F2">
      <w:pPr>
        <w:pStyle w:val="a3"/>
        <w:ind w:firstLine="851"/>
        <w:jc w:val="both"/>
      </w:pPr>
      <w:r>
        <w:t xml:space="preserve">3.1.1. </w:t>
      </w:r>
      <w:hyperlink r:id="rId11">
        <w:r>
          <w:rPr>
            <w:rStyle w:val="-"/>
          </w:rPr>
          <w:t>Опись</w:t>
        </w:r>
      </w:hyperlink>
      <w:r>
        <w:t xml:space="preserve"> входящих в состав заявки документов по форме согласно приложению № 3 к настоящей конкурсной документации.</w:t>
      </w:r>
    </w:p>
    <w:p w:rsidR="00323A7F" w:rsidRDefault="00FB63F2">
      <w:pPr>
        <w:pStyle w:val="a3"/>
        <w:ind w:firstLine="851"/>
        <w:jc w:val="both"/>
      </w:pPr>
      <w:r>
        <w:t>3.1.2. Документ, подтве</w:t>
      </w:r>
      <w:r>
        <w:t>рждающий полномочия лица на осуществление действий от имени участника, по форме согласно  приложению №4 к настоящей конкурсной документации.</w:t>
      </w:r>
    </w:p>
    <w:p w:rsidR="00323A7F" w:rsidRDefault="00FB63F2">
      <w:pPr>
        <w:pStyle w:val="a3"/>
        <w:ind w:firstLine="851"/>
        <w:jc w:val="both"/>
      </w:pPr>
      <w:r>
        <w:t>3.1.3. Копия свидетельства о допуске к определенному виду или видам работ, которые оказывают влияние на безопасност</w:t>
      </w:r>
      <w:r>
        <w:t xml:space="preserve">ь объектов капитального строительства (при проведении работ, указанных в </w:t>
      </w:r>
      <w:hyperlink r:id="rId12">
        <w:r>
          <w:rPr>
            <w:rStyle w:val="-"/>
          </w:rPr>
          <w:t>Перечне</w:t>
        </w:r>
      </w:hyperlink>
      <w:r>
        <w:t>, утвержденном приказом Министерства регионального развития Российской Федерации от 30 дек</w:t>
      </w:r>
      <w:r>
        <w:t>абря 2009 года № 624).</w:t>
      </w:r>
    </w:p>
    <w:p w:rsidR="00323A7F" w:rsidRDefault="00FB63F2">
      <w:pPr>
        <w:pStyle w:val="a3"/>
        <w:ind w:firstLine="851"/>
        <w:jc w:val="both"/>
      </w:pPr>
      <w:r>
        <w:t>3.1.4. Документы, подтверждающие опыт работы специалистов подрядчика на объектах аналогах и соответствие квалификационным требованиям, или их копии.</w:t>
      </w:r>
    </w:p>
    <w:p w:rsidR="00323A7F" w:rsidRDefault="00FB63F2">
      <w:pPr>
        <w:pStyle w:val="a3"/>
        <w:ind w:firstLine="851"/>
        <w:jc w:val="both"/>
      </w:pPr>
      <w:r>
        <w:t xml:space="preserve">3.1.5. </w:t>
      </w:r>
      <w:proofErr w:type="gramStart"/>
      <w:r>
        <w:t>Организационно-штатное расписание организации и (или) подразделений подрядчик</w:t>
      </w:r>
      <w:r>
        <w:t>а, на которые планируется возложить выполнение работ, с информацией о составе и квалификации специалистов, которые планируются к привлечению для выполнения соответствующих работ, и имеющих высшее специальное образование в строительной отрасли и опыт работы</w:t>
      </w:r>
      <w:r>
        <w:t xml:space="preserve"> на руководящих должностях не менее 5 лет, по форме согласно </w:t>
      </w:r>
      <w:hyperlink r:id="rId13">
        <w:r>
          <w:rPr>
            <w:rStyle w:val="-"/>
          </w:rPr>
          <w:t>приложению №5</w:t>
        </w:r>
      </w:hyperlink>
      <w:r>
        <w:t xml:space="preserve"> к конкурсной документации с приложением документов, подтверждающих их квалификацию</w:t>
      </w:r>
      <w:proofErr w:type="gramEnd"/>
      <w:r>
        <w:t xml:space="preserve"> и опыт ра</w:t>
      </w:r>
      <w:r>
        <w:t>боты (копия диплома, заверенная копия трудовой книжки).</w:t>
      </w:r>
    </w:p>
    <w:p w:rsidR="00323A7F" w:rsidRDefault="00FB63F2">
      <w:pPr>
        <w:pStyle w:val="a3"/>
        <w:ind w:firstLine="851"/>
        <w:jc w:val="both"/>
      </w:pPr>
      <w:r>
        <w:t>3.1.6. Нотариально заверенные копии учредительных документов со всеми зарегистрированными изменениями и дополнениями к ним.</w:t>
      </w:r>
    </w:p>
    <w:p w:rsidR="00323A7F" w:rsidRDefault="00FB63F2">
      <w:pPr>
        <w:pStyle w:val="a3"/>
        <w:ind w:firstLine="851"/>
        <w:jc w:val="both"/>
      </w:pPr>
      <w:r>
        <w:t>3.1.7. Нотариально заверенная копия свидетельства о постановке на учет в нал</w:t>
      </w:r>
      <w:r>
        <w:t>оговом органе.</w:t>
      </w:r>
    </w:p>
    <w:p w:rsidR="00323A7F" w:rsidRDefault="00FB63F2">
      <w:pPr>
        <w:pStyle w:val="a3"/>
        <w:ind w:firstLine="851"/>
        <w:jc w:val="both"/>
      </w:pPr>
      <w:r>
        <w:t>3.1.8. Нотариально заверенная копия свидетельства о государственной регистрации.</w:t>
      </w:r>
    </w:p>
    <w:p w:rsidR="00323A7F" w:rsidRDefault="00FB63F2">
      <w:pPr>
        <w:pStyle w:val="a3"/>
        <w:ind w:firstLine="851"/>
        <w:jc w:val="both"/>
      </w:pPr>
      <w:r>
        <w:t>3.1.9. Оригинал или нотариально заверенная копия выписки из Единого государственного реестра юридических лиц, полученная не ранее чем за один месяц до объявлени</w:t>
      </w:r>
      <w:r>
        <w:t>я конкурса.</w:t>
      </w:r>
    </w:p>
    <w:p w:rsidR="00323A7F" w:rsidRDefault="00FB63F2">
      <w:pPr>
        <w:pStyle w:val="a3"/>
        <w:ind w:firstLine="851"/>
        <w:jc w:val="both"/>
      </w:pPr>
      <w:r>
        <w:t>3.1.10. 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позднее, чем за три месяца до даты подачи</w:t>
      </w:r>
      <w:r>
        <w:t xml:space="preserve"> заявки.</w:t>
      </w:r>
    </w:p>
    <w:p w:rsidR="00323A7F" w:rsidRDefault="00FB63F2">
      <w:pPr>
        <w:pStyle w:val="a3"/>
        <w:ind w:firstLine="851"/>
        <w:jc w:val="both"/>
      </w:pPr>
      <w:r>
        <w:t>3.1.11  Справка из МНС об открытых счетах в банке.</w:t>
      </w:r>
    </w:p>
    <w:p w:rsidR="00323A7F" w:rsidRDefault="00FB63F2">
      <w:pPr>
        <w:pStyle w:val="a3"/>
        <w:ind w:firstLine="851"/>
        <w:jc w:val="both"/>
      </w:pPr>
      <w:r>
        <w:t>3.2. Указанные документы являются обязательными для представления. Отсутствие в составе конкурсной заявки какого-либо документа или представление документов по формам, отличным от тех, что включен</w:t>
      </w:r>
      <w:r>
        <w:t>ы в настоящую конкурсную документацию, могут являться основанием для отказа в допуске к участию в конкурсе.</w:t>
      </w:r>
    </w:p>
    <w:p w:rsidR="00323A7F" w:rsidRDefault="00FB63F2">
      <w:pPr>
        <w:pStyle w:val="a3"/>
        <w:ind w:firstLine="851"/>
        <w:jc w:val="both"/>
      </w:pPr>
      <w:r>
        <w:t>3.3. Конкурсная заявка должна быть представлена организатору конкурса в двойном конверте. На внешнем конверте указывается предмет конкурса. Во внешн</w:t>
      </w:r>
      <w:r>
        <w:t>ий конве</w:t>
      </w:r>
      <w:proofErr w:type="gramStart"/>
      <w:r>
        <w:t>рт вкл</w:t>
      </w:r>
      <w:proofErr w:type="gramEnd"/>
      <w:r>
        <w:t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</w:t>
      </w:r>
      <w:r>
        <w:t xml:space="preserve"> форма участника, его почтовый адрес и телефон. Копия заявки должна содержать копии всех документов оригинала. </w:t>
      </w:r>
      <w:proofErr w:type="gramStart"/>
      <w:r>
        <w:lastRenderedPageBreak/>
        <w:t>Заверение копий</w:t>
      </w:r>
      <w:proofErr w:type="gramEnd"/>
      <w:r>
        <w:t xml:space="preserve"> заявки и входящих в ее состав документов производится уполномоченным лицом организации-участника (директором) и скрепляется печат</w:t>
      </w:r>
      <w:r>
        <w:t>ью организации-участника конкурса.</w:t>
      </w:r>
    </w:p>
    <w:p w:rsidR="00323A7F" w:rsidRDefault="00FB63F2">
      <w:pPr>
        <w:pStyle w:val="a3"/>
        <w:ind w:firstLine="851"/>
        <w:jc w:val="both"/>
      </w:pPr>
      <w:r>
        <w:t xml:space="preserve">3.4. Конкурсная заявка доставляется участником с помощью почты, курьером или лично по адресу, указанному в </w:t>
      </w:r>
      <w:hyperlink r:id="rId14">
        <w:r>
          <w:rPr>
            <w:rStyle w:val="-"/>
          </w:rPr>
          <w:t>пункте 1.5</w:t>
        </w:r>
      </w:hyperlink>
      <w:r>
        <w:t xml:space="preserve"> настоящей конк</w:t>
      </w:r>
      <w:r>
        <w:t xml:space="preserve">урсной документации. Конкурсные заявки, поступившие с опозданием, независимо от причины опоздания к рассмотрению не принимаются и возвращаются участнику в нераспечатанном виде. Организатор конкурса регистрирует конкурсную заявку или изменение в конкурсную </w:t>
      </w:r>
      <w:r>
        <w:t>заявку в книге регистрации заявок немедленно после ее приема уполномоченным лицом. Зарегистрированной конкурсной заявке присваивается порядковый номер, соответствующий номеру очередности ее доставки участником.</w:t>
      </w:r>
    </w:p>
    <w:p w:rsidR="00323A7F" w:rsidRDefault="00FB63F2">
      <w:pPr>
        <w:pStyle w:val="a3"/>
        <w:ind w:firstLine="851"/>
        <w:jc w:val="both"/>
      </w:pPr>
      <w:r>
        <w:t>3.5. Участник имеет право в любое время до да</w:t>
      </w:r>
      <w:r>
        <w:t>ты и часа вскрытия конвертов отозвать поданную конкурсную заявку. Уведомление об отзыве заявки подается участником в письменном виде по адресу, в который доставлена конкурсная заявка. Уведомление об отзыве заявки должно быть подписано лицом, подписавшим ее</w:t>
      </w:r>
      <w:r>
        <w:t>, и скреплено печатью организации-участника. Отозванная конкурсная заявка возвращается организатором конкурса участнику в нераспечатанном виде.</w:t>
      </w:r>
    </w:p>
    <w:p w:rsidR="00323A7F" w:rsidRDefault="00FB63F2">
      <w:pPr>
        <w:pStyle w:val="a3"/>
        <w:ind w:firstLine="851"/>
        <w:jc w:val="both"/>
      </w:pPr>
      <w:r>
        <w:t>3.6. Участник имеет право в любое время до даты и часа вскрытия конвертов вносить изменения в поданную конкурсну</w:t>
      </w:r>
      <w:r>
        <w:t>ю заявку. Изменение вносится и регистрируется в соответствии с процедурой подачи заявки и должно быть оформлено участником как самостоятельный документ, подписанный лицом, подписавшим конкурсную заявку, и скрепленный печатью организации-участника. Документ</w:t>
      </w:r>
      <w:r>
        <w:t>, представляющий собой изменение, запечатывается в конверт, который оформляется также как внешний конверт с конкурсной заявкой, и на котором делается надпись "Изменение". Изменение имеет приоритет над конкурсной заявкой.</w:t>
      </w:r>
    </w:p>
    <w:p w:rsidR="00323A7F" w:rsidRDefault="00323A7F">
      <w:pPr>
        <w:pStyle w:val="a3"/>
        <w:ind w:firstLine="851"/>
        <w:jc w:val="center"/>
      </w:pPr>
    </w:p>
    <w:p w:rsidR="00323A7F" w:rsidRDefault="00FB63F2">
      <w:pPr>
        <w:pStyle w:val="a3"/>
        <w:ind w:firstLine="851"/>
        <w:jc w:val="center"/>
      </w:pPr>
      <w:r>
        <w:rPr>
          <w:b/>
        </w:rPr>
        <w:t>4. Обеспечение конкурсной заявки</w:t>
      </w:r>
    </w:p>
    <w:p w:rsidR="00323A7F" w:rsidRDefault="00FB63F2">
      <w:pPr>
        <w:pStyle w:val="a3"/>
        <w:ind w:firstLine="851"/>
        <w:jc w:val="both"/>
      </w:pPr>
      <w:r>
        <w:t xml:space="preserve">4.1. Для участия в конкурсе  обеспечение конкурсной заявки не требуется. </w:t>
      </w:r>
    </w:p>
    <w:p w:rsidR="00323A7F" w:rsidRDefault="00323A7F">
      <w:pPr>
        <w:pStyle w:val="a3"/>
        <w:ind w:firstLine="851"/>
        <w:jc w:val="both"/>
      </w:pPr>
    </w:p>
    <w:p w:rsidR="00323A7F" w:rsidRDefault="00FB63F2">
      <w:pPr>
        <w:pStyle w:val="a3"/>
        <w:ind w:firstLine="851"/>
        <w:jc w:val="center"/>
      </w:pPr>
      <w:r>
        <w:rPr>
          <w:b/>
        </w:rPr>
        <w:t>5. Процедура проведения конкурса</w:t>
      </w:r>
    </w:p>
    <w:p w:rsidR="00323A7F" w:rsidRDefault="00FB63F2">
      <w:pPr>
        <w:pStyle w:val="a3"/>
        <w:ind w:firstLine="851"/>
        <w:jc w:val="both"/>
      </w:pPr>
      <w:r>
        <w:t xml:space="preserve">5.1. Любой участник до даты вскрытия конвертов вправе задавать вопросы уполномоченному лицу организатора конкурса и получать от него разъяснения по </w:t>
      </w:r>
      <w:r>
        <w:t xml:space="preserve">содержанию конкурсной документации и процедуре проведения конкурса. Вопросы задаются в письменной форме либо в форме электронного документа, либо по телефону, с использованием контактной информации, указанной в </w:t>
      </w:r>
      <w:hyperlink r:id="rId15">
        <w:r>
          <w:rPr>
            <w:rStyle w:val="-"/>
          </w:rPr>
          <w:t>пункте 1.11</w:t>
        </w:r>
      </w:hyperlink>
      <w:r>
        <w:t xml:space="preserve"> настоящей конкурсной документации. Ответы на письменные вопросы участников конкурса направляются в течение двух рабочих дней со дня поступления.</w:t>
      </w:r>
    </w:p>
    <w:p w:rsidR="00323A7F" w:rsidRDefault="00FB63F2">
      <w:pPr>
        <w:pStyle w:val="a3"/>
        <w:ind w:firstLine="851"/>
        <w:jc w:val="both"/>
      </w:pPr>
      <w:r>
        <w:t>5.2. Организатор конкурса вправе вносить изменения в ко</w:t>
      </w:r>
      <w:r>
        <w:t xml:space="preserve">нкурсную документацию не </w:t>
      </w:r>
      <w:proofErr w:type="gramStart"/>
      <w:r>
        <w:t>позднее</w:t>
      </w:r>
      <w:proofErr w:type="gramEnd"/>
      <w:r>
        <w:t xml:space="preserve"> чем за 5 календарных дней до даты вскрытия конвертов, о чем он должен известить участников путем публикации соответствующей информации. Организатор конкурса имеет право предоставить участникам дополнительное время для учета</w:t>
      </w:r>
      <w:r>
        <w:t xml:space="preserve"> внесенных им изменений путем переноса даты вскрытия конвертов на более поздний срок, но не более чем на 10 календарных дней с первоначальной даты вскрытия конвертов.</w:t>
      </w:r>
    </w:p>
    <w:p w:rsidR="00323A7F" w:rsidRDefault="00FB63F2">
      <w:pPr>
        <w:pStyle w:val="a3"/>
        <w:ind w:firstLine="851"/>
        <w:jc w:val="both"/>
      </w:pPr>
      <w:r>
        <w:t xml:space="preserve">5.3. После вскрытия </w:t>
      </w:r>
      <w:proofErr w:type="gramStart"/>
      <w:r>
        <w:t>конвертов</w:t>
      </w:r>
      <w:proofErr w:type="gramEnd"/>
      <w:r>
        <w:t xml:space="preserve"> полученные конкурсные заявки проходят процедуру рассмотрени</w:t>
      </w:r>
      <w:r>
        <w:t>я конкурсной комиссией на предмет соответствия требованиям конкурсной документации, по результатам которой конкурсной комиссией принимается решение о допуске претендента к участию в конкурсе или об отказе в таком допуске. Основаниями для отказа в допуске к</w:t>
      </w:r>
      <w:r>
        <w:t xml:space="preserve"> участию в конкурсе являются:</w:t>
      </w:r>
    </w:p>
    <w:p w:rsidR="00323A7F" w:rsidRDefault="00FB63F2">
      <w:pPr>
        <w:pStyle w:val="a3"/>
        <w:ind w:firstLine="851"/>
        <w:jc w:val="both"/>
      </w:pPr>
      <w:r>
        <w:t>отсутствие подписи в конкурсной заявке или наличие подписи лица, не уполномоченного подписывать конкурсную заявку;</w:t>
      </w:r>
    </w:p>
    <w:p w:rsidR="00323A7F" w:rsidRDefault="00FB63F2">
      <w:pPr>
        <w:pStyle w:val="a3"/>
        <w:ind w:firstLine="851"/>
        <w:jc w:val="both"/>
      </w:pPr>
      <w:r>
        <w:t xml:space="preserve">предоставление участником неполного комплекта документов, установленных </w:t>
      </w:r>
      <w:hyperlink r:id="rId16">
        <w:r>
          <w:rPr>
            <w:rStyle w:val="-"/>
          </w:rPr>
          <w:t>пунктом 3.1</w:t>
        </w:r>
      </w:hyperlink>
      <w:r>
        <w:t xml:space="preserve"> настоящей конкурсной документации, либо документов, оформленных ненадлежащим образом;</w:t>
      </w:r>
    </w:p>
    <w:p w:rsidR="00323A7F" w:rsidRDefault="00FB63F2">
      <w:pPr>
        <w:pStyle w:val="a3"/>
        <w:ind w:firstLine="851"/>
        <w:jc w:val="both"/>
      </w:pPr>
      <w:r>
        <w:t xml:space="preserve">несоответствие участника требованиям, установленным </w:t>
      </w:r>
      <w:hyperlink r:id="rId17">
        <w:r>
          <w:rPr>
            <w:rStyle w:val="-"/>
          </w:rPr>
          <w:t>пунктом 2</w:t>
        </w:r>
      </w:hyperlink>
      <w:r>
        <w:t xml:space="preserve"> настоящей конкурсной документации;</w:t>
      </w:r>
    </w:p>
    <w:p w:rsidR="00323A7F" w:rsidRDefault="00FB63F2">
      <w:pPr>
        <w:pStyle w:val="a3"/>
        <w:ind w:firstLine="851"/>
        <w:jc w:val="both"/>
      </w:pPr>
      <w:r>
        <w:t>превышение цены конкурсной заявки над начальной ценой, указанной в конкурсной документации;</w:t>
      </w:r>
    </w:p>
    <w:p w:rsidR="00323A7F" w:rsidRDefault="00FB63F2">
      <w:pPr>
        <w:pStyle w:val="a3"/>
        <w:ind w:firstLine="851"/>
        <w:jc w:val="both"/>
      </w:pPr>
      <w:r>
        <w:t>предоставление участником в конк</w:t>
      </w:r>
      <w:r>
        <w:t>урсной заявке недостоверных сведений.</w:t>
      </w:r>
    </w:p>
    <w:p w:rsidR="00323A7F" w:rsidRDefault="00FB63F2">
      <w:pPr>
        <w:pStyle w:val="a3"/>
        <w:ind w:firstLine="851"/>
        <w:jc w:val="both"/>
      </w:pPr>
      <w:r>
        <w:t xml:space="preserve">5.4. </w:t>
      </w:r>
      <w:proofErr w:type="gramStart"/>
      <w:r>
        <w:t xml:space="preserve">Конкурсная комиссия при условии принятия решения большинством голосов членов конкурсной комиссии и внесения соответствующей записи в протокол признает заявку </w:t>
      </w:r>
      <w:r>
        <w:lastRenderedPageBreak/>
        <w:t>соответствующей требованиям конкурсной документации и у</w:t>
      </w:r>
      <w:r>
        <w:t>частник может быть допущен к участию в конкурсе, если заявка содержит отклонения от требований конкурсной документации, которые существенно не меняют характеристик, условий и иных требований, предусмотренных конкурсной документацией, либо если она содержит</w:t>
      </w:r>
      <w:r>
        <w:t xml:space="preserve"> незначительные ошибки или неточности</w:t>
      </w:r>
      <w:proofErr w:type="gramEnd"/>
      <w:r>
        <w:t>. В случае несоответствия между цифровыми и буквенными значениями ценового предложения, верной считается сумма, выраженная буквенными значениями. Данное правило распространяется на все случаи указания каких-либо сведени</w:t>
      </w:r>
      <w:r>
        <w:t>й, выраженных цифровыми и буквенными значениями.</w:t>
      </w:r>
    </w:p>
    <w:p w:rsidR="00323A7F" w:rsidRDefault="00FB63F2">
      <w:pPr>
        <w:pStyle w:val="a3"/>
        <w:ind w:firstLine="851"/>
        <w:jc w:val="both"/>
      </w:pPr>
      <w:r>
        <w:t>5.5. Конкурсные заявки, допущенные к участию в конкурсе,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</w:t>
      </w:r>
      <w:r>
        <w:t xml:space="preserve"> многоквартирного дома в соответствии с критериями оценки конкурсных заявок, указанных в </w:t>
      </w:r>
      <w:hyperlink r:id="rId18">
        <w:r>
          <w:rPr>
            <w:rStyle w:val="-"/>
          </w:rPr>
          <w:t>пункте 6</w:t>
        </w:r>
      </w:hyperlink>
      <w:r>
        <w:t xml:space="preserve"> настоящей конкурсной документации.</w:t>
      </w:r>
    </w:p>
    <w:p w:rsidR="00323A7F" w:rsidRDefault="00FB63F2">
      <w:pPr>
        <w:pStyle w:val="a3"/>
        <w:ind w:firstLine="851"/>
        <w:jc w:val="center"/>
      </w:pPr>
      <w:r>
        <w:rPr>
          <w:b/>
        </w:rPr>
        <w:t>6. Критерии и порядок оценки заяво</w:t>
      </w:r>
      <w:r>
        <w:rPr>
          <w:b/>
        </w:rPr>
        <w:t>к на участие в конкурсе</w:t>
      </w:r>
    </w:p>
    <w:p w:rsidR="00323A7F" w:rsidRDefault="00FB63F2">
      <w:pPr>
        <w:pStyle w:val="a3"/>
        <w:ind w:firstLine="851"/>
        <w:jc w:val="both"/>
      </w:pPr>
      <w:r>
        <w:t>6.1. Для определения лучших условий для исполнения договора подряда на выполнение работ по капитальному ремонту многоквартирного дома, предложенных в заявках на участие в конкурсе, конкурсная комиссия осуществляет оценку заявок по с</w:t>
      </w:r>
      <w:r>
        <w:t>ледующим трем критериям:</w:t>
      </w:r>
    </w:p>
    <w:p w:rsidR="00323A7F" w:rsidRDefault="00FB63F2">
      <w:pPr>
        <w:pStyle w:val="a3"/>
        <w:ind w:firstLine="851"/>
        <w:jc w:val="both"/>
      </w:pPr>
      <w:r>
        <w:t>цена договора: максимальное количество баллов - 60;</w:t>
      </w:r>
    </w:p>
    <w:p w:rsidR="00323A7F" w:rsidRDefault="00FB63F2">
      <w:pPr>
        <w:pStyle w:val="a3"/>
        <w:ind w:firstLine="851"/>
        <w:jc w:val="both"/>
      </w:pPr>
      <w:r>
        <w:t>срок выполнения работ: максимальное количество баллов - 20;</w:t>
      </w:r>
    </w:p>
    <w:p w:rsidR="00323A7F" w:rsidRDefault="00FB63F2">
      <w:pPr>
        <w:pStyle w:val="a3"/>
        <w:ind w:firstLine="851"/>
        <w:jc w:val="both"/>
      </w:pPr>
      <w:r>
        <w:t>квалификация участника: максимальное количество баллов - 20.</w:t>
      </w:r>
    </w:p>
    <w:p w:rsidR="00323A7F" w:rsidRDefault="00FB63F2">
      <w:pPr>
        <w:pStyle w:val="a3"/>
        <w:ind w:firstLine="851"/>
        <w:jc w:val="both"/>
      </w:pPr>
      <w:r>
        <w:t>6.2. Оценка по критерию "квалификация участника" производи</w:t>
      </w:r>
      <w:r>
        <w:t>тся по четырем подкритериям:</w:t>
      </w:r>
    </w:p>
    <w:p w:rsidR="00323A7F" w:rsidRDefault="00FB63F2">
      <w:pPr>
        <w:pStyle w:val="a3"/>
        <w:ind w:firstLine="851"/>
        <w:jc w:val="both"/>
      </w:pPr>
      <w:r>
        <w:t>а) опыт работы (количество успешно завершенных объектов-аналогов за последний год);</w:t>
      </w:r>
    </w:p>
    <w:p w:rsidR="00323A7F" w:rsidRDefault="00FB63F2">
      <w:pPr>
        <w:pStyle w:val="a3"/>
        <w:ind w:firstLine="851"/>
        <w:jc w:val="both"/>
      </w:pPr>
      <w:r>
        <w:t>б) квалификация персонала (наличие в штате квалифицированного инженерного персонала);</w:t>
      </w:r>
    </w:p>
    <w:p w:rsidR="00323A7F" w:rsidRDefault="00FB63F2">
      <w:pPr>
        <w:pStyle w:val="a3"/>
        <w:ind w:firstLine="851"/>
        <w:jc w:val="both"/>
      </w:pPr>
      <w:r>
        <w:t>в) соблюдение техники безопасности (количество несчастных</w:t>
      </w:r>
      <w:r>
        <w:t xml:space="preserve"> случаев при производстве работ за последние два года);</w:t>
      </w:r>
    </w:p>
    <w:p w:rsidR="00323A7F" w:rsidRDefault="00FB63F2">
      <w:pPr>
        <w:pStyle w:val="a3"/>
        <w:ind w:firstLine="851"/>
        <w:jc w:val="both"/>
      </w:pPr>
      <w:r>
        <w:t>г)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(проигранные арбитражные дела).</w:t>
      </w:r>
    </w:p>
    <w:p w:rsidR="00323A7F" w:rsidRDefault="00FB63F2">
      <w:pPr>
        <w:pStyle w:val="a3"/>
        <w:ind w:firstLine="851"/>
        <w:jc w:val="both"/>
      </w:pPr>
      <w:r>
        <w:t>6.3. Общее м</w:t>
      </w:r>
      <w:r>
        <w:t>аксимальное количество баллов по трем критериям - 100.</w:t>
      </w:r>
    </w:p>
    <w:p w:rsidR="00323A7F" w:rsidRDefault="00FB63F2">
      <w:pPr>
        <w:pStyle w:val="a3"/>
        <w:ind w:firstLine="851"/>
        <w:jc w:val="both"/>
      </w:pPr>
      <w:r>
        <w:t>6.4. Оценка конкурсных заявок проводится конкурсной комиссией в следующей последовательности:</w:t>
      </w:r>
    </w:p>
    <w:p w:rsidR="00323A7F" w:rsidRDefault="00FB63F2">
      <w:pPr>
        <w:pStyle w:val="a3"/>
        <w:ind w:firstLine="720"/>
        <w:jc w:val="both"/>
      </w:pPr>
      <w:r>
        <w:t xml:space="preserve">6.4.1. </w:t>
      </w:r>
      <w:r>
        <w:rPr>
          <w:lang w:eastAsia="ru-RU"/>
        </w:rPr>
        <w:t>Ранжирование заявок по критериям "Цена договора" и "Срок выполнения работ":</w:t>
      </w:r>
    </w:p>
    <w:p w:rsidR="00323A7F" w:rsidRDefault="00FB63F2">
      <w:pPr>
        <w:pStyle w:val="a3"/>
        <w:ind w:firstLine="720"/>
        <w:jc w:val="both"/>
      </w:pPr>
      <w:r>
        <w:rPr>
          <w:lang w:eastAsia="ru-RU"/>
        </w:rPr>
        <w:t xml:space="preserve">номер 1 получает заявка </w:t>
      </w:r>
      <w:r>
        <w:rPr>
          <w:lang w:eastAsia="ru-RU"/>
        </w:rPr>
        <w:t>с наилучшим показателем критерия, далее порядковые номера выставляются по мере снижения показателей;</w:t>
      </w:r>
    </w:p>
    <w:p w:rsidR="00323A7F" w:rsidRDefault="00FB63F2">
      <w:pPr>
        <w:pStyle w:val="a3"/>
        <w:ind w:firstLine="851"/>
        <w:jc w:val="both"/>
      </w:pPr>
      <w:r>
        <w:rPr>
          <w:lang w:eastAsia="ru-RU"/>
        </w:rPr>
        <w:t>при равенстве показателей меньший номер получает заявка, поданная и зарегистрированная раньше.</w:t>
      </w:r>
    </w:p>
    <w:p w:rsidR="00323A7F" w:rsidRDefault="00FB63F2">
      <w:pPr>
        <w:pStyle w:val="a3"/>
        <w:ind w:firstLine="851"/>
        <w:jc w:val="both"/>
      </w:pPr>
      <w:r>
        <w:t>6.4.2. Выставление количества баллов заявкам по критериям "Ц</w:t>
      </w:r>
      <w:r>
        <w:t xml:space="preserve">ена договора" и "Срок выполнения работ" в соответствии с </w:t>
      </w:r>
      <w:hyperlink r:id="rId19">
        <w:r>
          <w:rPr>
            <w:rStyle w:val="-"/>
          </w:rPr>
          <w:t>таблицами 1</w:t>
        </w:r>
      </w:hyperlink>
      <w:r>
        <w:t xml:space="preserve">, </w:t>
      </w:r>
      <w:hyperlink r:id="rId20">
        <w:r>
          <w:rPr>
            <w:rStyle w:val="-"/>
          </w:rPr>
          <w:t>2</w:t>
        </w:r>
      </w:hyperlink>
      <w:r>
        <w:t>.</w:t>
      </w:r>
    </w:p>
    <w:p w:rsidR="00323A7F" w:rsidRDefault="00FB63F2">
      <w:pPr>
        <w:pStyle w:val="a3"/>
        <w:ind w:firstLine="851"/>
        <w:jc w:val="both"/>
      </w:pPr>
      <w:r>
        <w:t xml:space="preserve">В </w:t>
      </w:r>
      <w:hyperlink r:id="rId21">
        <w:r>
          <w:rPr>
            <w:rStyle w:val="-"/>
          </w:rPr>
          <w:t>таблицах 1</w:t>
        </w:r>
      </w:hyperlink>
      <w:r>
        <w:t xml:space="preserve"> и </w:t>
      </w:r>
      <w:hyperlink r:id="rId22">
        <w:r>
          <w:rPr>
            <w:rStyle w:val="-"/>
          </w:rPr>
          <w:t>2</w:t>
        </w:r>
      </w:hyperlink>
      <w:r>
        <w:t xml:space="preserve"> присваиваемое участнику количество баллов указано против порядково</w:t>
      </w:r>
      <w:r>
        <w:t>го номера заявки.</w:t>
      </w:r>
    </w:p>
    <w:p w:rsidR="00323A7F" w:rsidRDefault="00323A7F">
      <w:pPr>
        <w:pStyle w:val="a3"/>
        <w:ind w:firstLine="851"/>
        <w:jc w:val="right"/>
      </w:pPr>
    </w:p>
    <w:p w:rsidR="00323A7F" w:rsidRDefault="00FB63F2">
      <w:pPr>
        <w:pStyle w:val="a3"/>
        <w:ind w:firstLine="851"/>
        <w:jc w:val="right"/>
      </w:pPr>
      <w:r>
        <w:t>Таблица 1</w:t>
      </w:r>
    </w:p>
    <w:p w:rsidR="00323A7F" w:rsidRDefault="00323A7F">
      <w:pPr>
        <w:pStyle w:val="a3"/>
        <w:ind w:firstLine="851"/>
        <w:jc w:val="both"/>
      </w:pPr>
    </w:p>
    <w:p w:rsidR="00323A7F" w:rsidRDefault="00FB63F2">
      <w:pPr>
        <w:pStyle w:val="a3"/>
        <w:ind w:firstLine="851"/>
        <w:jc w:val="both"/>
      </w:pPr>
      <w:r>
        <w:t>Балльная оценка ранжированных заявок по критерию</w:t>
      </w:r>
    </w:p>
    <w:p w:rsidR="00323A7F" w:rsidRDefault="00FB63F2">
      <w:pPr>
        <w:pStyle w:val="a3"/>
        <w:ind w:firstLine="851"/>
        <w:jc w:val="both"/>
      </w:pPr>
      <w:r>
        <w:t>"Цена договора"</w:t>
      </w:r>
    </w:p>
    <w:p w:rsidR="00323A7F" w:rsidRDefault="00323A7F">
      <w:pPr>
        <w:pStyle w:val="a3"/>
        <w:ind w:firstLine="851"/>
        <w:jc w:val="both"/>
      </w:pPr>
    </w:p>
    <w:tbl>
      <w:tblPr>
        <w:tblW w:w="0" w:type="auto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1321"/>
        <w:gridCol w:w="2178"/>
        <w:gridCol w:w="2791"/>
        <w:gridCol w:w="3451"/>
      </w:tblGrid>
      <w:tr w:rsidR="00323A7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4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количество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баллов</w:t>
            </w: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ранжирования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заявок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Присваиваемое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баллов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  <w:ind w:firstLine="851"/>
              <w:jc w:val="both"/>
            </w:pPr>
          </w:p>
        </w:tc>
        <w:tc>
          <w:tcPr>
            <w:tcW w:w="20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договора </w:t>
            </w:r>
          </w:p>
        </w:tc>
        <w:tc>
          <w:tcPr>
            <w:tcW w:w="41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      </w:t>
            </w: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и более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       </w:t>
            </w:r>
          </w:p>
        </w:tc>
      </w:tr>
    </w:tbl>
    <w:p w:rsidR="00323A7F" w:rsidRDefault="00323A7F">
      <w:pPr>
        <w:pStyle w:val="a3"/>
        <w:ind w:firstLine="851"/>
        <w:jc w:val="right"/>
      </w:pPr>
    </w:p>
    <w:p w:rsidR="00323A7F" w:rsidRDefault="00FB63F2">
      <w:pPr>
        <w:pStyle w:val="a3"/>
        <w:ind w:firstLine="851"/>
        <w:jc w:val="right"/>
      </w:pPr>
      <w:r>
        <w:t>Таблица 2</w:t>
      </w:r>
    </w:p>
    <w:p w:rsidR="00323A7F" w:rsidRDefault="00323A7F">
      <w:pPr>
        <w:pStyle w:val="a3"/>
        <w:ind w:firstLine="851"/>
        <w:jc w:val="both"/>
      </w:pPr>
    </w:p>
    <w:p w:rsidR="00323A7F" w:rsidRDefault="00FB63F2">
      <w:pPr>
        <w:pStyle w:val="a3"/>
        <w:ind w:firstLine="851"/>
        <w:jc w:val="both"/>
      </w:pPr>
      <w:r>
        <w:t>Балльная оценка ранжированных заявок по критерию</w:t>
      </w:r>
    </w:p>
    <w:p w:rsidR="00323A7F" w:rsidRDefault="00FB63F2">
      <w:pPr>
        <w:pStyle w:val="a3"/>
        <w:ind w:firstLine="851"/>
        <w:jc w:val="both"/>
      </w:pPr>
      <w:r>
        <w:t>"Срок выполнения работ"</w:t>
      </w:r>
    </w:p>
    <w:p w:rsidR="00323A7F" w:rsidRDefault="00323A7F">
      <w:pPr>
        <w:pStyle w:val="a3"/>
        <w:ind w:firstLine="851"/>
        <w:jc w:val="both"/>
      </w:pPr>
    </w:p>
    <w:tbl>
      <w:tblPr>
        <w:tblW w:w="0" w:type="auto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"/>
        <w:gridCol w:w="1510"/>
        <w:gridCol w:w="2150"/>
        <w:gridCol w:w="2726"/>
        <w:gridCol w:w="3356"/>
      </w:tblGrid>
      <w:tr w:rsidR="00323A7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Критерий </w:t>
            </w:r>
          </w:p>
        </w:tc>
        <w:tc>
          <w:tcPr>
            <w:tcW w:w="4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количество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    </w:t>
            </w: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ранжирования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заявок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Присваиваемое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количество баллов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  <w:ind w:firstLine="851"/>
              <w:jc w:val="both"/>
            </w:pPr>
          </w:p>
        </w:tc>
        <w:tc>
          <w:tcPr>
            <w:tcW w:w="20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   </w:t>
            </w:r>
          </w:p>
        </w:tc>
        <w:tc>
          <w:tcPr>
            <w:tcW w:w="41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    </w:t>
            </w: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 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0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4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7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и более      </w:t>
            </w:r>
          </w:p>
        </w:tc>
        <w:tc>
          <w:tcPr>
            <w:tcW w:w="10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       </w:t>
            </w:r>
          </w:p>
        </w:tc>
      </w:tr>
    </w:tbl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FB63F2">
      <w:pPr>
        <w:pStyle w:val="a3"/>
        <w:ind w:firstLine="851"/>
        <w:jc w:val="both"/>
      </w:pPr>
      <w:r>
        <w:t xml:space="preserve">6.4.3. Выставление количества баллов заявкам по критерию "Квалификация участника" в соответствии с </w:t>
      </w:r>
      <w:hyperlink r:id="rId23">
        <w:r>
          <w:rPr>
            <w:rStyle w:val="-"/>
          </w:rPr>
          <w:t>таблицей 3</w:t>
        </w:r>
      </w:hyperlink>
      <w:r>
        <w:t>.</w:t>
      </w:r>
    </w:p>
    <w:p w:rsidR="00323A7F" w:rsidRDefault="00FB63F2">
      <w:pPr>
        <w:pStyle w:val="a3"/>
        <w:ind w:firstLine="851"/>
        <w:jc w:val="both"/>
      </w:pPr>
      <w:r>
        <w:t xml:space="preserve">В </w:t>
      </w:r>
      <w:hyperlink r:id="rId24">
        <w:r>
          <w:rPr>
            <w:rStyle w:val="-"/>
          </w:rPr>
          <w:t>таблице 3</w:t>
        </w:r>
      </w:hyperlink>
      <w:r>
        <w:t xml:space="preserve"> в зависимости от показателей подкритериев каждой заявке начисляются штрафные баллы, которые вычитаются из максимального количества баллов, установленного для данного критерия.</w:t>
      </w:r>
    </w:p>
    <w:p w:rsidR="00323A7F" w:rsidRDefault="00FB63F2">
      <w:pPr>
        <w:pStyle w:val="a3"/>
        <w:ind w:firstLine="851"/>
        <w:jc w:val="both"/>
      </w:pPr>
      <w:r>
        <w:t>Если количество штрафных баллов пре</w:t>
      </w:r>
      <w:r>
        <w:t>вышает 20, то участнику присваивается 0 баллов по критерию "Квалификация участника".</w:t>
      </w:r>
    </w:p>
    <w:p w:rsidR="00323A7F" w:rsidRDefault="00FB63F2">
      <w:pPr>
        <w:pStyle w:val="a3"/>
        <w:ind w:firstLine="851"/>
        <w:jc w:val="right"/>
      </w:pPr>
      <w:r>
        <w:t>Таблица 3</w:t>
      </w:r>
    </w:p>
    <w:p w:rsidR="00323A7F" w:rsidRDefault="00323A7F">
      <w:pPr>
        <w:pStyle w:val="a3"/>
        <w:ind w:firstLine="851"/>
        <w:jc w:val="both"/>
      </w:pPr>
    </w:p>
    <w:p w:rsidR="00323A7F" w:rsidRDefault="00FB63F2">
      <w:pPr>
        <w:pStyle w:val="a3"/>
        <w:ind w:firstLine="851"/>
        <w:jc w:val="both"/>
      </w:pPr>
      <w:r>
        <w:t>Начисление штрафных баллов по подкритериям критерия</w:t>
      </w:r>
    </w:p>
    <w:p w:rsidR="00323A7F" w:rsidRDefault="00FB63F2">
      <w:pPr>
        <w:pStyle w:val="a3"/>
        <w:ind w:firstLine="851"/>
        <w:jc w:val="both"/>
      </w:pPr>
      <w:r>
        <w:t>"Квалификация участника"</w:t>
      </w:r>
    </w:p>
    <w:p w:rsidR="00323A7F" w:rsidRDefault="00323A7F">
      <w:pPr>
        <w:pStyle w:val="a3"/>
        <w:ind w:firstLine="851"/>
        <w:jc w:val="both"/>
      </w:pPr>
    </w:p>
    <w:tbl>
      <w:tblPr>
        <w:tblW w:w="0" w:type="auto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"/>
        <w:gridCol w:w="1702"/>
        <w:gridCol w:w="1199"/>
        <w:gridCol w:w="2717"/>
        <w:gridCol w:w="2109"/>
        <w:gridCol w:w="2023"/>
      </w:tblGrid>
      <w:tr w:rsidR="00323A7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Критерий  </w:t>
            </w:r>
          </w:p>
        </w:tc>
        <w:tc>
          <w:tcPr>
            <w:tcW w:w="3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коли-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баллов </w:t>
            </w:r>
          </w:p>
        </w:tc>
        <w:tc>
          <w:tcPr>
            <w:tcW w:w="6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ind w:firstLine="85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Подкритерии        </w:t>
            </w: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подкритерия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(ед.)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штрафных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баллов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  <w:ind w:firstLine="851"/>
              <w:jc w:val="both"/>
            </w:pPr>
          </w:p>
        </w:tc>
        <w:tc>
          <w:tcPr>
            <w:tcW w:w="22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</w:t>
            </w:r>
          </w:p>
        </w:tc>
        <w:tc>
          <w:tcPr>
            <w:tcW w:w="33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</w:t>
            </w:r>
          </w:p>
        </w:tc>
        <w:tc>
          <w:tcPr>
            <w:tcW w:w="6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(количество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успешно завершенных </w:t>
            </w:r>
            <w:proofErr w:type="gramEnd"/>
          </w:p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&lt;*&gt;  объектов-аналогов </w:t>
            </w:r>
          </w:p>
          <w:p w:rsidR="00323A7F" w:rsidRDefault="00FB63F2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&lt;**&gt;за последний год)     </w:t>
            </w: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>2 и более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>0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>1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>5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>0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>10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196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Квалификация персонала   </w:t>
            </w:r>
            <w:r>
              <w:br/>
            </w:r>
            <w:r>
              <w:t>(наличие квалифицированного</w:t>
            </w:r>
            <w:r>
              <w:br/>
              <w:t xml:space="preserve">инженерного персонала   </w:t>
            </w:r>
            <w:r>
              <w:br/>
              <w:t xml:space="preserve">&lt;***&gt;)           </w:t>
            </w: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2 и более с опытом  работы   </w:t>
            </w:r>
            <w:r>
              <w:br/>
              <w:t xml:space="preserve">более   10 лет и  стажем  </w:t>
            </w:r>
            <w:r>
              <w:br/>
              <w:t xml:space="preserve">работы в  </w:t>
            </w:r>
            <w:r>
              <w:br/>
              <w:t xml:space="preserve">компании  </w:t>
            </w:r>
            <w:r>
              <w:br/>
              <w:t>более 2 лет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>0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2 и более с опытом  работы   </w:t>
            </w:r>
            <w:r>
              <w:br/>
              <w:t>более 5 лет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5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>в остальных</w:t>
            </w:r>
            <w:r>
              <w:br/>
              <w:t xml:space="preserve">случаях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10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Соблюдение техники     </w:t>
            </w:r>
            <w:r>
              <w:br/>
              <w:t xml:space="preserve">безопасности        </w:t>
            </w:r>
            <w:r>
              <w:br/>
              <w:t xml:space="preserve">(количество несчастных   </w:t>
            </w:r>
            <w:r>
              <w:br/>
              <w:t xml:space="preserve">случаев при производстве  </w:t>
            </w:r>
            <w:r>
              <w:br/>
              <w:t xml:space="preserve">работ </w:t>
            </w:r>
            <w:proofErr w:type="gramStart"/>
            <w:r>
              <w:t>за</w:t>
            </w:r>
            <w:proofErr w:type="gramEnd"/>
            <w:r>
              <w:t xml:space="preserve"> последние 2 года) </w:t>
            </w: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0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0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1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5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818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2 и более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10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Сведения          </w:t>
            </w:r>
            <w:r>
              <w:br/>
              <w:t xml:space="preserve">об удовлетворенных исках, </w:t>
            </w:r>
            <w:r>
              <w:br/>
              <w:t xml:space="preserve">предъявленных участнику  </w:t>
            </w:r>
            <w:r>
              <w:br/>
            </w:r>
            <w:r>
              <w:t xml:space="preserve">конкурса, об исполнении  </w:t>
            </w:r>
            <w:r>
              <w:br/>
              <w:t xml:space="preserve">договорных обязательств  </w:t>
            </w:r>
            <w:r>
              <w:br/>
              <w:t xml:space="preserve">по договорам подряда    </w:t>
            </w:r>
            <w:r>
              <w:br/>
            </w:r>
            <w:proofErr w:type="gramStart"/>
            <w:r>
              <w:t>за</w:t>
            </w:r>
            <w:proofErr w:type="gramEnd"/>
            <w:r>
              <w:t xml:space="preserve"> последние 2 года    </w:t>
            </w: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0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0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1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5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22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33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2 и более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a3"/>
            </w:pPr>
            <w:r>
              <w:t xml:space="preserve">10   </w:t>
            </w:r>
          </w:p>
        </w:tc>
      </w:tr>
    </w:tbl>
    <w:p w:rsidR="00323A7F" w:rsidRDefault="00323A7F">
      <w:pPr>
        <w:pStyle w:val="a3"/>
        <w:ind w:firstLine="851"/>
        <w:jc w:val="both"/>
      </w:pPr>
    </w:p>
    <w:p w:rsidR="00323A7F" w:rsidRDefault="00FB63F2">
      <w:pPr>
        <w:pStyle w:val="ConsPlusNonformat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23A7F" w:rsidRDefault="00FB63F2">
      <w:pPr>
        <w:pStyle w:val="a3"/>
        <w:ind w:firstLine="851"/>
        <w:jc w:val="both"/>
      </w:pPr>
      <w:proofErr w:type="gramStart"/>
      <w:r>
        <w:t xml:space="preserve">&lt;*&gt; Под успешно завершенными объектами понимаются объекты </w:t>
      </w:r>
      <w:r>
        <w:t>капитального ремонта, превышение стоимости и сроков выполнения работ на которых составили не более 10 процентов от первоначально установленных договором подряда.</w:t>
      </w:r>
      <w:proofErr w:type="gramEnd"/>
    </w:p>
    <w:p w:rsidR="00323A7F" w:rsidRDefault="00FB63F2">
      <w:pPr>
        <w:pStyle w:val="a3"/>
        <w:ind w:firstLine="851"/>
        <w:jc w:val="both"/>
      </w:pPr>
      <w:r>
        <w:t xml:space="preserve">&lt;**&gt; Под объектом-аналогом понимается объект капитального ремонта, на котором участником были </w:t>
      </w:r>
      <w:r>
        <w:t>выполнены работы аналогичные тем, которые являются предметом конкурса, в объеме не менее 50 процентов начальной (максимальной) цены договора отдельно по каждому виду работ.</w:t>
      </w:r>
    </w:p>
    <w:p w:rsidR="00323A7F" w:rsidRDefault="00FB63F2">
      <w:pPr>
        <w:pStyle w:val="a3"/>
        <w:ind w:firstLine="851"/>
        <w:jc w:val="both"/>
      </w:pPr>
      <w:r>
        <w:t>&lt;***&gt; Под квалифицированным инженерным персоналом понимаются работники, имеющие выс</w:t>
      </w:r>
      <w:r>
        <w:t>шее специальное образование в строительной отрасли и опыт работы на руководящих должностях в строительстве или ремонте не менее 5 лет.</w:t>
      </w:r>
    </w:p>
    <w:p w:rsidR="00323A7F" w:rsidRDefault="00FB63F2">
      <w:pPr>
        <w:pStyle w:val="a3"/>
        <w:ind w:firstLine="851"/>
        <w:jc w:val="both"/>
      </w:pPr>
      <w:r>
        <w:t>6.4.4. Суммирование баллов, полученных каждой заявкой по трем критериям.</w:t>
      </w:r>
    </w:p>
    <w:p w:rsidR="00323A7F" w:rsidRDefault="00FB63F2">
      <w:pPr>
        <w:pStyle w:val="a3"/>
        <w:ind w:firstLine="851"/>
        <w:jc w:val="both"/>
      </w:pPr>
      <w:r>
        <w:t>6.4.5. Ранжирование заявок по количеству получен</w:t>
      </w:r>
      <w:r>
        <w:t>ных баллов: 1-е место получает заявка, набравшая наибольшее количество баллов, далее места по порядку выставляются по мере уменьшения количества баллов. При равном количестве баллов приоритет получает заявка, получившая наибольшее количество баллов по крит</w:t>
      </w:r>
      <w:r>
        <w:t>ерию "Квалификация участника", затем по критерию "Цена договора" и, в случае необходимости, - по критерию "Срок выполнения работ" последовательно. Участник, подавший заявку, которой в результате ранжирования присвоено 1-е место, объявляется победителем кон</w:t>
      </w:r>
      <w:r>
        <w:t>курса.</w:t>
      </w: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323A7F">
      <w:pPr>
        <w:pStyle w:val="a3"/>
        <w:ind w:firstLine="851"/>
        <w:jc w:val="both"/>
      </w:pPr>
    </w:p>
    <w:p w:rsidR="00323A7F" w:rsidRDefault="00FB63F2">
      <w:pPr>
        <w:pStyle w:val="a3"/>
        <w:jc w:val="right"/>
      </w:pPr>
      <w:r>
        <w:t xml:space="preserve">                                                                                                               Приложение №2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>к конкурсной документации по проведению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>открытого конкурса на выполнение работ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>по капитальному ремонту многокварти</w:t>
      </w:r>
      <w:r>
        <w:rPr>
          <w:sz w:val="18"/>
          <w:szCs w:val="18"/>
        </w:rPr>
        <w:t>рного дома</w:t>
      </w:r>
    </w:p>
    <w:p w:rsidR="00323A7F" w:rsidRDefault="00323A7F">
      <w:pPr>
        <w:pStyle w:val="a3"/>
        <w:jc w:val="right"/>
      </w:pPr>
    </w:p>
    <w:p w:rsidR="00323A7F" w:rsidRDefault="00FB63F2">
      <w:pPr>
        <w:pStyle w:val="ConsPlusNonformat"/>
        <w:widowControl/>
      </w:pPr>
      <w:r>
        <w:t xml:space="preserve">                                  Заявка</w:t>
      </w:r>
    </w:p>
    <w:p w:rsidR="00323A7F" w:rsidRDefault="00FB63F2">
      <w:pPr>
        <w:pStyle w:val="ConsPlusNonformat"/>
        <w:widowControl/>
      </w:pPr>
      <w:r>
        <w:t xml:space="preserve">     на участие в конкурсе на выполнение работ по капитальному ремонту</w:t>
      </w:r>
    </w:p>
    <w:p w:rsidR="00323A7F" w:rsidRDefault="00FB63F2">
      <w:pPr>
        <w:pStyle w:val="ConsPlusNonformat"/>
        <w:widowControl/>
        <w:jc w:val="both"/>
      </w:pPr>
      <w:r>
        <w:t xml:space="preserve">        </w:t>
      </w:r>
    </w:p>
    <w:p w:rsidR="00323A7F" w:rsidRDefault="00FB63F2">
      <w:pPr>
        <w:pStyle w:val="a7"/>
        <w:ind w:firstLine="883"/>
        <w:jc w:val="both"/>
      </w:pPr>
      <w:r>
        <w:rPr>
          <w:sz w:val="20"/>
          <w:szCs w:val="20"/>
        </w:rPr>
        <w:t xml:space="preserve">Адрес многоквартирного дома, вид работ, цена: </w:t>
      </w:r>
    </w:p>
    <w:p w:rsidR="00323A7F" w:rsidRDefault="00FB63F2">
      <w:pPr>
        <w:pStyle w:val="a7"/>
        <w:ind w:firstLine="883"/>
        <w:jc w:val="both"/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______________________________________</w:t>
      </w:r>
    </w:p>
    <w:p w:rsidR="00323A7F" w:rsidRDefault="00FB63F2">
      <w:pPr>
        <w:pStyle w:val="ConsPlusNonformat"/>
        <w:widowControl/>
      </w:pPr>
      <w:r>
        <w:t xml:space="preserve">    1. Участник:</w:t>
      </w:r>
    </w:p>
    <w:p w:rsidR="00323A7F" w:rsidRDefault="00323A7F">
      <w:pPr>
        <w:pStyle w:val="a3"/>
        <w:jc w:val="both"/>
      </w:pPr>
    </w:p>
    <w:tbl>
      <w:tblPr>
        <w:tblW w:w="0" w:type="auto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4"/>
        <w:gridCol w:w="5617"/>
      </w:tblGrid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Наименование юридического лица          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ИНН                                     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Юридический адрес                       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Фактический адрес                       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1.5. Контактный телефон (факс)               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1.6. Контактное лицо                         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</w:tbl>
    <w:p w:rsidR="00323A7F" w:rsidRDefault="00323A7F">
      <w:pPr>
        <w:pStyle w:val="a3"/>
        <w:ind w:left="540"/>
        <w:jc w:val="both"/>
      </w:pPr>
    </w:p>
    <w:p w:rsidR="00323A7F" w:rsidRDefault="00323A7F">
      <w:pPr>
        <w:pStyle w:val="a3"/>
        <w:ind w:left="540"/>
        <w:jc w:val="both"/>
      </w:pPr>
    </w:p>
    <w:p w:rsidR="00323A7F" w:rsidRDefault="00FB63F2">
      <w:pPr>
        <w:pStyle w:val="ConsPlusNonformat"/>
        <w:widowControl/>
      </w:pPr>
      <w:r>
        <w:t xml:space="preserve">    2. Электронный адрес участника ________________________________________</w:t>
      </w:r>
    </w:p>
    <w:p w:rsidR="00323A7F" w:rsidRDefault="00FB63F2">
      <w:pPr>
        <w:pStyle w:val="ConsPlusNonformat"/>
        <w:widowControl/>
      </w:pPr>
      <w:r>
        <w:t xml:space="preserve">    3. Участник </w:t>
      </w:r>
      <w:r>
        <w:t>______________________________________________ плательщиком</w:t>
      </w:r>
    </w:p>
    <w:p w:rsidR="00323A7F" w:rsidRDefault="00FB63F2">
      <w:pPr>
        <w:pStyle w:val="ConsPlusNonformat"/>
        <w:widowControl/>
      </w:pPr>
      <w:r>
        <w:t xml:space="preserve">                (</w:t>
      </w:r>
      <w:proofErr w:type="gramStart"/>
      <w:r>
        <w:t>является</w:t>
      </w:r>
      <w:proofErr w:type="gramEnd"/>
      <w:r>
        <w:t>/не является, основание освобождения</w:t>
      </w:r>
    </w:p>
    <w:p w:rsidR="00323A7F" w:rsidRDefault="00FB63F2">
      <w:pPr>
        <w:pStyle w:val="ConsPlusNonformat"/>
        <w:widowControl/>
      </w:pPr>
      <w:r>
        <w:t xml:space="preserve">                        от уплаты Н</w:t>
      </w:r>
      <w:proofErr w:type="gramStart"/>
      <w:r>
        <w:t>ДС в сл</w:t>
      </w:r>
      <w:proofErr w:type="gramEnd"/>
      <w:r>
        <w:t>учае наличия)</w:t>
      </w:r>
    </w:p>
    <w:p w:rsidR="00323A7F" w:rsidRDefault="00FB63F2">
      <w:pPr>
        <w:pStyle w:val="ConsPlusNonformat"/>
        <w:widowControl/>
      </w:pPr>
      <w:r>
        <w:t>налога на добавленную стоимость.</w:t>
      </w:r>
    </w:p>
    <w:p w:rsidR="00323A7F" w:rsidRDefault="00FB63F2">
      <w:pPr>
        <w:pStyle w:val="ConsPlusNonformat"/>
        <w:widowControl/>
      </w:pPr>
      <w:r>
        <w:t xml:space="preserve">    4.  Участник _______________________ </w:t>
      </w:r>
      <w:r>
        <w:t>свидетельство о допуске к работам,</w:t>
      </w:r>
    </w:p>
    <w:p w:rsidR="00323A7F" w:rsidRDefault="00FB63F2">
      <w:pPr>
        <w:pStyle w:val="ConsPlusNonformat"/>
        <w:widowControl/>
      </w:pPr>
      <w:r>
        <w:t xml:space="preserve">                     (</w:t>
      </w:r>
      <w:proofErr w:type="gramStart"/>
      <w:r>
        <w:t>имеет</w:t>
      </w:r>
      <w:proofErr w:type="gramEnd"/>
      <w:r>
        <w:t>/не имеет)</w:t>
      </w:r>
    </w:p>
    <w:p w:rsidR="00323A7F" w:rsidRDefault="00FB63F2">
      <w:pPr>
        <w:pStyle w:val="ConsPlusNonformat"/>
        <w:widowControl/>
      </w:pPr>
      <w:proofErr w:type="gramStart"/>
      <w:r>
        <w:t>которые</w:t>
      </w:r>
      <w:proofErr w:type="gramEnd"/>
      <w:r>
        <w:t xml:space="preserve">   оказывают   влияние   на   безопасность   объектов   капитального</w:t>
      </w:r>
    </w:p>
    <w:p w:rsidR="00323A7F" w:rsidRDefault="00FB63F2">
      <w:pPr>
        <w:pStyle w:val="ConsPlusNonformat"/>
        <w:widowControl/>
      </w:pPr>
      <w:r>
        <w:t xml:space="preserve">строительства   согласно   </w:t>
      </w:r>
      <w:hyperlink r:id="rId25">
        <w:r>
          <w:rPr>
            <w:rStyle w:val="-"/>
          </w:rPr>
          <w:t>Перечню</w:t>
        </w:r>
      </w:hyperlink>
      <w:r>
        <w:t>,   утвержденному  приказом  Министерства</w:t>
      </w:r>
    </w:p>
    <w:p w:rsidR="00323A7F" w:rsidRDefault="00FB63F2">
      <w:pPr>
        <w:pStyle w:val="ConsPlusNonformat"/>
        <w:widowControl/>
      </w:pPr>
      <w:r>
        <w:t>регионального развития Российской Федерации от 30 декабря 2009 года N 624.</w:t>
      </w:r>
    </w:p>
    <w:p w:rsidR="00323A7F" w:rsidRDefault="00FB63F2">
      <w:pPr>
        <w:pStyle w:val="ConsPlusNonformat"/>
        <w:widowControl/>
      </w:pPr>
      <w:r>
        <w:t xml:space="preserve">    5. Конкурсная документация изучена нами в полном объеме и признана полной и достаточной для подготовки настоящей конкурсно</w:t>
      </w:r>
      <w:r>
        <w:t>й заявки.</w:t>
      </w:r>
    </w:p>
    <w:p w:rsidR="00323A7F" w:rsidRDefault="00FB63F2">
      <w:pPr>
        <w:pStyle w:val="a3"/>
        <w:ind w:firstLine="540"/>
        <w:jc w:val="both"/>
      </w:pPr>
      <w:r>
        <w:t>6. Подтверждаем соответствие требованиям:</w:t>
      </w:r>
    </w:p>
    <w:p w:rsidR="00323A7F" w:rsidRDefault="00FB63F2">
      <w:pPr>
        <w:pStyle w:val="a3"/>
        <w:ind w:firstLine="540"/>
        <w:jc w:val="both"/>
      </w:pPr>
      <w:r>
        <w:t xml:space="preserve">деятельность не приостановлена в порядке, предусмотренном </w:t>
      </w:r>
      <w:hyperlink r:id="rId26">
        <w:r>
          <w:rPr>
            <w:rStyle w:val="-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323A7F" w:rsidRDefault="00FB63F2">
      <w:pPr>
        <w:pStyle w:val="a3"/>
        <w:ind w:firstLine="540"/>
        <w:jc w:val="both"/>
      </w:pPr>
      <w:r>
        <w:t>отсу</w:t>
      </w:r>
      <w:r>
        <w:t>тствие просроченной задолженности перед бюджетами всех уровней или государственными внебюджетными фондами;</w:t>
      </w:r>
    </w:p>
    <w:p w:rsidR="00323A7F" w:rsidRDefault="00FB63F2">
      <w:pPr>
        <w:pStyle w:val="a3"/>
        <w:ind w:firstLine="540"/>
        <w:jc w:val="both"/>
      </w:pPr>
      <w:r>
        <w:t>участник не находится в процессе ликвидации или в процедуре банкротства;</w:t>
      </w:r>
    </w:p>
    <w:p w:rsidR="00323A7F" w:rsidRDefault="00FB63F2">
      <w:pPr>
        <w:pStyle w:val="a3"/>
        <w:ind w:firstLine="540"/>
        <w:jc w:val="both"/>
      </w:pPr>
      <w:r>
        <w:t>отсутствие в реестре недобросовестных поставщиков.</w:t>
      </w:r>
    </w:p>
    <w:p w:rsidR="00323A7F" w:rsidRDefault="00FB63F2">
      <w:pPr>
        <w:pStyle w:val="a3"/>
        <w:ind w:firstLine="540"/>
        <w:jc w:val="both"/>
      </w:pPr>
      <w:r>
        <w:t>7. Предлагаем следующие у</w:t>
      </w:r>
      <w:r>
        <w:t>словия выполнения договора подряда:</w:t>
      </w:r>
    </w:p>
    <w:p w:rsidR="00323A7F" w:rsidRDefault="00323A7F">
      <w:pPr>
        <w:pStyle w:val="a3"/>
        <w:jc w:val="both"/>
      </w:pPr>
    </w:p>
    <w:tbl>
      <w:tblPr>
        <w:tblW w:w="0" w:type="auto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"/>
        <w:gridCol w:w="2816"/>
        <w:gridCol w:w="3242"/>
        <w:gridCol w:w="3680"/>
      </w:tblGrid>
      <w:tr w:rsidR="00323A7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     </w:t>
            </w:r>
          </w:p>
        </w:tc>
        <w:tc>
          <w:tcPr>
            <w:tcW w:w="8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измерения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(все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указываются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цифрами)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 договора,  в  том  числе  налог 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добавленную стоимость (при наличии)      </w:t>
            </w:r>
          </w:p>
        </w:tc>
        <w:tc>
          <w:tcPr>
            <w:tcW w:w="8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работ                    </w:t>
            </w:r>
          </w:p>
        </w:tc>
        <w:tc>
          <w:tcPr>
            <w:tcW w:w="8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начала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</w:tbl>
    <w:p w:rsidR="00323A7F" w:rsidRDefault="00323A7F">
      <w:pPr>
        <w:pStyle w:val="a3"/>
        <w:ind w:left="540"/>
        <w:jc w:val="both"/>
      </w:pPr>
    </w:p>
    <w:p w:rsidR="00323A7F" w:rsidRDefault="00FB63F2">
      <w:pPr>
        <w:pStyle w:val="a3"/>
        <w:jc w:val="center"/>
      </w:pPr>
      <w:r>
        <w:t>8. Информация для оценки подкритериев</w:t>
      </w:r>
    </w:p>
    <w:p w:rsidR="00323A7F" w:rsidRDefault="00FB63F2">
      <w:pPr>
        <w:pStyle w:val="a3"/>
        <w:jc w:val="center"/>
      </w:pPr>
      <w:r>
        <w:t>критерия "Квалификация участника"</w:t>
      </w:r>
    </w:p>
    <w:p w:rsidR="00323A7F" w:rsidRDefault="00323A7F">
      <w:pPr>
        <w:pStyle w:val="a3"/>
        <w:ind w:firstLine="540"/>
        <w:jc w:val="both"/>
      </w:pPr>
    </w:p>
    <w:tbl>
      <w:tblPr>
        <w:tblW w:w="0" w:type="auto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"/>
        <w:gridCol w:w="3259"/>
        <w:gridCol w:w="2941"/>
        <w:gridCol w:w="3539"/>
      </w:tblGrid>
      <w:tr w:rsidR="00323A7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     </w:t>
            </w:r>
          </w:p>
        </w:tc>
        <w:tc>
          <w:tcPr>
            <w:tcW w:w="8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измерения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(все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указываются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цифрами)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5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работы, в том числе:                </w:t>
            </w:r>
          </w:p>
        </w:tc>
        <w:tc>
          <w:tcPr>
            <w:tcW w:w="83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шт.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2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успешно завершенных  объекто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аналогов за последний год по видам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(не подтвержденных документально)        </w:t>
            </w:r>
          </w:p>
        </w:tc>
        <w:tc>
          <w:tcPr>
            <w:tcW w:w="83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2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3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100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успешно завершенных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аналогов за последний год по видам работ,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подтвержденных представленными договорами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подряда и другими документами            </w:t>
            </w:r>
          </w:p>
        </w:tc>
        <w:tc>
          <w:tcPr>
            <w:tcW w:w="83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100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2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     персонала      (наличие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квалифицированного            инженерного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персонала), в том числе:                 </w:t>
            </w:r>
          </w:p>
        </w:tc>
        <w:tc>
          <w:tcPr>
            <w:tcW w:w="83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2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83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100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опытом работы более  10  лет  и  стажем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в организации более 2 лет         </w:t>
            </w:r>
          </w:p>
        </w:tc>
        <w:tc>
          <w:tcPr>
            <w:tcW w:w="83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100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5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работы более 5 лет              </w:t>
            </w:r>
          </w:p>
        </w:tc>
        <w:tc>
          <w:tcPr>
            <w:tcW w:w="83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  <w:tc>
          <w:tcPr>
            <w:tcW w:w="100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a3"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     техники     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(количество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несчастных   случаев   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производстве работ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2 года)  </w:t>
            </w:r>
          </w:p>
        </w:tc>
        <w:tc>
          <w:tcPr>
            <w:tcW w:w="8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шт.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6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судебных заседаниях в  качестве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ответчика   по   делам   об    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договорных  обязательств   по   договорам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подряда за последние 2 года  (проигранные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арбитражные дела)                        </w:t>
            </w:r>
          </w:p>
        </w:tc>
        <w:tc>
          <w:tcPr>
            <w:tcW w:w="8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шт.      </w:t>
            </w:r>
          </w:p>
        </w:tc>
        <w:tc>
          <w:tcPr>
            <w:tcW w:w="10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</w:tbl>
    <w:p w:rsidR="00323A7F" w:rsidRDefault="00323A7F">
      <w:pPr>
        <w:pStyle w:val="a3"/>
        <w:jc w:val="both"/>
      </w:pPr>
    </w:p>
    <w:p w:rsidR="00323A7F" w:rsidRDefault="00FB63F2">
      <w:pPr>
        <w:pStyle w:val="ConsPlusNonformat"/>
        <w:widowControl/>
      </w:pPr>
      <w:r>
        <w:t xml:space="preserve">    9.Нами были представлены ранее в составе заявки на участие в конкурсе</w:t>
      </w:r>
    </w:p>
    <w:p w:rsidR="00323A7F" w:rsidRDefault="00FB63F2">
      <w:pPr>
        <w:pStyle w:val="ConsPlusNonformat"/>
        <w:widowControl/>
      </w:pPr>
      <w:r>
        <w:t>___________________________________________________________________________</w:t>
      </w:r>
    </w:p>
    <w:p w:rsidR="00323A7F" w:rsidRDefault="00FB63F2">
      <w:pPr>
        <w:pStyle w:val="ConsPlusNonformat"/>
        <w:widowControl/>
      </w:pPr>
      <w:r>
        <w:t>___________________________________________________________________________</w:t>
      </w:r>
    </w:p>
    <w:p w:rsidR="00323A7F" w:rsidRDefault="00FB63F2">
      <w:pPr>
        <w:pStyle w:val="ConsPlusNonformat"/>
        <w:widowControl/>
      </w:pPr>
      <w:r>
        <w:t xml:space="preserve">               (указать наименование работ, объект и адрес)</w:t>
      </w:r>
    </w:p>
    <w:p w:rsidR="00323A7F" w:rsidRDefault="00FB63F2">
      <w:pPr>
        <w:pStyle w:val="ConsPlusNonformat"/>
        <w:widowControl/>
      </w:pPr>
      <w:r>
        <w:t xml:space="preserve">документы, предусмотренные </w:t>
      </w:r>
      <w:hyperlink r:id="rId27">
        <w:r>
          <w:rPr>
            <w:rStyle w:val="-"/>
          </w:rPr>
          <w:t>пунк</w:t>
        </w:r>
        <w:r>
          <w:rPr>
            <w:rStyle w:val="-"/>
          </w:rPr>
          <w:t>тами 3.1.4</w:t>
        </w:r>
      </w:hyperlink>
      <w:r>
        <w:t xml:space="preserve"> - </w:t>
      </w:r>
      <w:hyperlink r:id="rId28">
        <w:r>
          <w:rPr>
            <w:rStyle w:val="-"/>
          </w:rPr>
          <w:t>3.1.12</w:t>
        </w:r>
      </w:hyperlink>
      <w:r>
        <w:t xml:space="preserve"> конкурсной документации.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>__________________________________ __________ _____________________________</w:t>
      </w:r>
    </w:p>
    <w:p w:rsidR="00323A7F" w:rsidRDefault="00FB63F2">
      <w:pPr>
        <w:pStyle w:val="ConsPlusNonformat"/>
        <w:widowControl/>
      </w:pPr>
      <w:r>
        <w:t xml:space="preserve">  (должность уполномоченного лица)  (подпись)</w:t>
      </w:r>
      <w:r>
        <w:t xml:space="preserve">         (Ф.И.О.)</w:t>
      </w:r>
    </w:p>
    <w:p w:rsidR="00323A7F" w:rsidRDefault="00FB63F2">
      <w:pPr>
        <w:pStyle w:val="ConsPlusNonformat"/>
        <w:widowControl/>
      </w:pPr>
      <w:r>
        <w:t>___________________________________________________________________________</w:t>
      </w:r>
    </w:p>
    <w:p w:rsidR="00323A7F" w:rsidRDefault="00FB63F2">
      <w:pPr>
        <w:pStyle w:val="ConsPlusNonformat"/>
        <w:widowControl/>
      </w:pPr>
      <w:r>
        <w:t xml:space="preserve">                         (ссылка на доверенность)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  <w:sectPr w:rsidR="00323A7F">
          <w:pgSz w:w="11906" w:h="16838"/>
          <w:pgMar w:top="420" w:right="565" w:bottom="284" w:left="1200" w:header="720" w:footer="720" w:gutter="0"/>
          <w:cols w:space="720"/>
          <w:formProt w:val="0"/>
          <w:docGrid w:linePitch="240"/>
        </w:sectPr>
      </w:pPr>
      <w:r>
        <w:t>М.П.</w:t>
      </w:r>
    </w:p>
    <w:p w:rsidR="00323A7F" w:rsidRDefault="00FB63F2">
      <w:pPr>
        <w:pStyle w:val="a3"/>
        <w:jc w:val="right"/>
      </w:pPr>
      <w:r>
        <w:lastRenderedPageBreak/>
        <w:t xml:space="preserve">     Приложение №3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>к конкурсной документации по проведению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 xml:space="preserve">открытого конкурса на </w:t>
      </w:r>
      <w:r>
        <w:rPr>
          <w:sz w:val="18"/>
          <w:szCs w:val="18"/>
        </w:rPr>
        <w:t>выполнение работ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>по капитальному ремонту многоквартирного дома</w:t>
      </w:r>
    </w:p>
    <w:p w:rsidR="00323A7F" w:rsidRDefault="00323A7F">
      <w:pPr>
        <w:pStyle w:val="a3"/>
        <w:jc w:val="right"/>
      </w:pPr>
    </w:p>
    <w:p w:rsidR="00323A7F" w:rsidRDefault="00FB63F2">
      <w:pPr>
        <w:pStyle w:val="ConsPlusNonformat"/>
        <w:widowControl/>
      </w:pPr>
      <w:r>
        <w:t xml:space="preserve">                                   Опись</w:t>
      </w:r>
    </w:p>
    <w:p w:rsidR="00323A7F" w:rsidRDefault="00FB63F2">
      <w:pPr>
        <w:pStyle w:val="ConsPlusNonformat"/>
        <w:widowControl/>
      </w:pPr>
      <w:r>
        <w:t xml:space="preserve">                    входящих в состав заявки документов</w:t>
      </w:r>
    </w:p>
    <w:p w:rsidR="00323A7F" w:rsidRDefault="00FB63F2">
      <w:pPr>
        <w:pStyle w:val="ConsPlusNonformat"/>
        <w:widowControl/>
      </w:pPr>
      <w:r>
        <w:t>___________________________________________________________________________</w:t>
      </w:r>
    </w:p>
    <w:p w:rsidR="00323A7F" w:rsidRDefault="00FB63F2">
      <w:pPr>
        <w:pStyle w:val="ConsPlusNonformat"/>
        <w:widowControl/>
      </w:pPr>
      <w:r>
        <w:t>___________________</w:t>
      </w:r>
      <w:r>
        <w:t>________________________________________________________</w:t>
      </w:r>
    </w:p>
    <w:p w:rsidR="00323A7F" w:rsidRDefault="00FB63F2">
      <w:pPr>
        <w:pStyle w:val="ConsPlusNonformat"/>
        <w:widowControl/>
      </w:pPr>
      <w:r>
        <w:t xml:space="preserve">                         (наименование участника)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 xml:space="preserve">подтверждает,   что   для   участия  в  конкурсе  на  выполнение  работ  </w:t>
      </w:r>
      <w:proofErr w:type="gramStart"/>
      <w:r>
        <w:t>по</w:t>
      </w:r>
      <w:proofErr w:type="gramEnd"/>
    </w:p>
    <w:p w:rsidR="00323A7F" w:rsidRDefault="00FB63F2">
      <w:pPr>
        <w:pStyle w:val="ConsPlusNonformat"/>
        <w:widowControl/>
      </w:pPr>
      <w:r>
        <w:t>капитальному ремонту ___________________________________________________</w:t>
      </w:r>
      <w:r>
        <w:t>___</w:t>
      </w:r>
    </w:p>
    <w:p w:rsidR="00323A7F" w:rsidRDefault="00FB63F2">
      <w:pPr>
        <w:pStyle w:val="ConsPlusNonformat"/>
        <w:widowControl/>
      </w:pPr>
      <w:r>
        <w:t>___________________________________________________________________________</w:t>
      </w:r>
    </w:p>
    <w:p w:rsidR="00323A7F" w:rsidRDefault="00FB63F2">
      <w:pPr>
        <w:pStyle w:val="ConsPlusNonformat"/>
        <w:widowControl/>
      </w:pPr>
      <w:r>
        <w:t xml:space="preserve">               (указать наименование работ, объект и адрес)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 xml:space="preserve">    в  составе  конкурсной заявки представлены нижеперечисленные документы,</w:t>
      </w:r>
    </w:p>
    <w:p w:rsidR="00323A7F" w:rsidRDefault="00FB63F2">
      <w:pPr>
        <w:pStyle w:val="ConsPlusNonformat"/>
        <w:widowControl/>
      </w:pPr>
      <w:r>
        <w:t>содержание описи и состав заявки совпад</w:t>
      </w:r>
      <w:r>
        <w:t>ают.</w:t>
      </w:r>
    </w:p>
    <w:p w:rsidR="00323A7F" w:rsidRDefault="00323A7F">
      <w:pPr>
        <w:pStyle w:val="a3"/>
        <w:ind w:firstLine="540"/>
        <w:jc w:val="both"/>
      </w:pPr>
    </w:p>
    <w:tbl>
      <w:tblPr>
        <w:tblW w:w="0" w:type="auto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7173"/>
      </w:tblGrid>
      <w:tr w:rsidR="00323A7F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              </w:t>
            </w:r>
          </w:p>
        </w:tc>
        <w:tc>
          <w:tcPr>
            <w:tcW w:w="8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   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8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8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</w:tbl>
    <w:p w:rsidR="00323A7F" w:rsidRDefault="00323A7F">
      <w:pPr>
        <w:pStyle w:val="a3"/>
        <w:jc w:val="both"/>
      </w:pPr>
    </w:p>
    <w:p w:rsidR="00323A7F" w:rsidRDefault="00FB63F2">
      <w:pPr>
        <w:pStyle w:val="ConsPlusNonformat"/>
        <w:widowControl/>
      </w:pPr>
      <w:r>
        <w:t>__________________________________ _________ ______________________________</w:t>
      </w:r>
    </w:p>
    <w:p w:rsidR="00323A7F" w:rsidRDefault="00FB63F2">
      <w:pPr>
        <w:pStyle w:val="ConsPlusNonformat"/>
        <w:widowControl/>
      </w:pPr>
      <w:r>
        <w:t xml:space="preserve"> (должность уполномоченного лица)  (подпись)            (Ф.И.О.)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>М.П.</w:t>
      </w:r>
    </w:p>
    <w:p w:rsidR="00323A7F" w:rsidRDefault="00323A7F">
      <w:pPr>
        <w:pStyle w:val="a3"/>
        <w:ind w:firstLine="540"/>
        <w:jc w:val="both"/>
      </w:pPr>
    </w:p>
    <w:p w:rsidR="00323A7F" w:rsidRDefault="00323A7F">
      <w:pPr>
        <w:pStyle w:val="a3"/>
        <w:ind w:firstLine="540"/>
        <w:jc w:val="both"/>
      </w:pPr>
    </w:p>
    <w:p w:rsidR="00323A7F" w:rsidRDefault="00323A7F">
      <w:pPr>
        <w:pStyle w:val="a3"/>
        <w:ind w:firstLine="540"/>
        <w:jc w:val="both"/>
      </w:pPr>
    </w:p>
    <w:p w:rsidR="00323A7F" w:rsidRDefault="00323A7F">
      <w:pPr>
        <w:pStyle w:val="a3"/>
        <w:ind w:firstLine="540"/>
        <w:jc w:val="both"/>
      </w:pPr>
    </w:p>
    <w:p w:rsidR="00323A7F" w:rsidRDefault="00323A7F">
      <w:pPr>
        <w:pStyle w:val="a3"/>
        <w:ind w:firstLine="540"/>
        <w:jc w:val="both"/>
      </w:pPr>
    </w:p>
    <w:p w:rsidR="00323A7F" w:rsidRDefault="00323A7F">
      <w:pPr>
        <w:pStyle w:val="a3"/>
        <w:jc w:val="right"/>
      </w:pPr>
    </w:p>
    <w:p w:rsidR="00323A7F" w:rsidRDefault="00323A7F">
      <w:pPr>
        <w:pStyle w:val="a3"/>
        <w:jc w:val="right"/>
      </w:pPr>
    </w:p>
    <w:p w:rsidR="00323A7F" w:rsidRDefault="00323A7F">
      <w:pPr>
        <w:pStyle w:val="a3"/>
        <w:jc w:val="right"/>
      </w:pPr>
    </w:p>
    <w:p w:rsidR="00323A7F" w:rsidRDefault="00323A7F">
      <w:pPr>
        <w:pStyle w:val="a3"/>
        <w:jc w:val="right"/>
      </w:pPr>
    </w:p>
    <w:p w:rsidR="00323A7F" w:rsidRDefault="00FB63F2">
      <w:pPr>
        <w:pStyle w:val="a3"/>
        <w:jc w:val="right"/>
      </w:pPr>
      <w:r>
        <w:t>Приложение № 4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>к конкурсной</w:t>
      </w:r>
      <w:r>
        <w:rPr>
          <w:sz w:val="18"/>
          <w:szCs w:val="18"/>
        </w:rPr>
        <w:t xml:space="preserve"> документации по проведению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lastRenderedPageBreak/>
        <w:t>открытого конкурса на выполнение работ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>по капитальному ремонту многоквартирного дома</w:t>
      </w:r>
    </w:p>
    <w:p w:rsidR="00323A7F" w:rsidRDefault="00323A7F">
      <w:pPr>
        <w:pStyle w:val="a3"/>
        <w:jc w:val="right"/>
      </w:pPr>
    </w:p>
    <w:p w:rsidR="00323A7F" w:rsidRDefault="00323A7F">
      <w:pPr>
        <w:pStyle w:val="a3"/>
        <w:jc w:val="right"/>
      </w:pPr>
    </w:p>
    <w:p w:rsidR="00323A7F" w:rsidRDefault="00323A7F">
      <w:pPr>
        <w:pStyle w:val="a3"/>
        <w:jc w:val="right"/>
      </w:pPr>
    </w:p>
    <w:p w:rsidR="00323A7F" w:rsidRDefault="00FB63F2">
      <w:pPr>
        <w:pStyle w:val="ConsPlusNonformat"/>
        <w:widowControl/>
      </w:pPr>
      <w:r>
        <w:t xml:space="preserve">                           Доверенность N ______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 xml:space="preserve">    Место составления ______________________</w:t>
      </w:r>
    </w:p>
    <w:p w:rsidR="00323A7F" w:rsidRDefault="00FB63F2">
      <w:pPr>
        <w:pStyle w:val="ConsPlusNonformat"/>
        <w:widowControl/>
      </w:pPr>
      <w:r>
        <w:t xml:space="preserve">    Дата выдачи ________________</w:t>
      </w:r>
    </w:p>
    <w:p w:rsidR="00323A7F" w:rsidRDefault="00FB63F2">
      <w:pPr>
        <w:pStyle w:val="ConsPlusNonformat"/>
        <w:widowControl/>
      </w:pPr>
      <w:r>
        <w:t xml:space="preserve">    </w:t>
      </w:r>
      <w:r>
        <w:t>Настоящей доверенностью _______________________________________________</w:t>
      </w:r>
    </w:p>
    <w:p w:rsidR="00323A7F" w:rsidRDefault="00FB63F2">
      <w:pPr>
        <w:pStyle w:val="ConsPlusNonformat"/>
        <w:widowControl/>
      </w:pPr>
      <w:r>
        <w:t xml:space="preserve">                                       (наименование участника)</w:t>
      </w:r>
    </w:p>
    <w:p w:rsidR="00323A7F" w:rsidRDefault="00FB63F2">
      <w:pPr>
        <w:pStyle w:val="ConsPlusNonformat"/>
        <w:widowControl/>
      </w:pPr>
      <w:r>
        <w:t>в лице ___________________________________________________________________,</w:t>
      </w:r>
    </w:p>
    <w:p w:rsidR="00323A7F" w:rsidRDefault="00FB63F2">
      <w:pPr>
        <w:pStyle w:val="ConsPlusNonformat"/>
        <w:widowControl/>
      </w:pPr>
      <w:r>
        <w:t xml:space="preserve">                   (должность руководителя у</w:t>
      </w:r>
      <w:r>
        <w:t>частника, Ф.И.О.),</w:t>
      </w:r>
    </w:p>
    <w:p w:rsidR="00323A7F" w:rsidRDefault="00FB63F2">
      <w:pPr>
        <w:pStyle w:val="ConsPlusNonformat"/>
        <w:widowControl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323A7F" w:rsidRDefault="00FB63F2">
      <w:pPr>
        <w:pStyle w:val="ConsPlusNonformat"/>
        <w:widowControl/>
      </w:pPr>
      <w:r>
        <w:t xml:space="preserve">                                    (устава, положения и т.п.)</w:t>
      </w:r>
    </w:p>
    <w:p w:rsidR="00323A7F" w:rsidRDefault="00FB63F2">
      <w:pPr>
        <w:pStyle w:val="ConsPlusNonformat"/>
        <w:widowControl/>
      </w:pPr>
      <w:r>
        <w:t>уполномочивает ____________________________________________________________</w:t>
      </w:r>
    </w:p>
    <w:p w:rsidR="00323A7F" w:rsidRDefault="00FB63F2">
      <w:pPr>
        <w:pStyle w:val="ConsPlusNonformat"/>
        <w:widowControl/>
      </w:pPr>
      <w:r>
        <w:t xml:space="preserve">                      </w:t>
      </w:r>
      <w:proofErr w:type="gramStart"/>
      <w:r>
        <w:t>(Ф.И.О. лица, которому выдается доверенность,</w:t>
      </w:r>
      <w:proofErr w:type="gramEnd"/>
    </w:p>
    <w:p w:rsidR="00323A7F" w:rsidRDefault="00FB63F2">
      <w:pPr>
        <w:pStyle w:val="ConsPlusNonformat"/>
        <w:widowControl/>
      </w:pPr>
      <w:r>
        <w:t>___________________________________________________________________________</w:t>
      </w:r>
    </w:p>
    <w:p w:rsidR="00323A7F" w:rsidRDefault="00FB63F2">
      <w:pPr>
        <w:pStyle w:val="ConsPlusNonformat"/>
        <w:widowControl/>
      </w:pPr>
      <w:r>
        <w:t xml:space="preserve">           и реквизиты документа, удостоверяющего его личность)</w:t>
      </w:r>
    </w:p>
    <w:p w:rsidR="00323A7F" w:rsidRDefault="00FB63F2">
      <w:pPr>
        <w:pStyle w:val="ConsPlusNonformat"/>
        <w:widowControl/>
      </w:pPr>
      <w:r>
        <w:t>осуществлять  все  необходимые  действия, в том числе подписывать заяв</w:t>
      </w:r>
      <w:r>
        <w:t xml:space="preserve">ку </w:t>
      </w:r>
      <w:proofErr w:type="gramStart"/>
      <w:r>
        <w:t>на</w:t>
      </w:r>
      <w:proofErr w:type="gramEnd"/>
    </w:p>
    <w:p w:rsidR="00323A7F" w:rsidRDefault="00FB63F2">
      <w:pPr>
        <w:pStyle w:val="ConsPlusNonformat"/>
        <w:widowControl/>
      </w:pPr>
      <w:r>
        <w:t>участие   в   конкурсе   на   выполнение   работ  по  капитальному  ремонту</w:t>
      </w:r>
    </w:p>
    <w:p w:rsidR="00323A7F" w:rsidRDefault="00FB63F2">
      <w:pPr>
        <w:pStyle w:val="ConsPlusNonformat"/>
        <w:widowControl/>
      </w:pPr>
      <w:r>
        <w:t>___________________________________________________________________________</w:t>
      </w:r>
    </w:p>
    <w:p w:rsidR="00323A7F" w:rsidRDefault="00FB63F2">
      <w:pPr>
        <w:pStyle w:val="ConsPlusNonformat"/>
        <w:widowControl/>
      </w:pPr>
      <w:r>
        <w:t>__________________________________________________________________________.</w:t>
      </w:r>
    </w:p>
    <w:p w:rsidR="00323A7F" w:rsidRDefault="00FB63F2">
      <w:pPr>
        <w:pStyle w:val="ConsPlusNonformat"/>
        <w:widowControl/>
      </w:pPr>
      <w:r>
        <w:t xml:space="preserve">                   (на</w:t>
      </w:r>
      <w:r>
        <w:t>именование работ, объект и адрес)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 xml:space="preserve">    Настоящая доверенность выдана сроком </w:t>
      </w:r>
      <w:proofErr w:type="gramStart"/>
      <w:r>
        <w:t>на</w:t>
      </w:r>
      <w:proofErr w:type="gramEnd"/>
      <w:r>
        <w:t xml:space="preserve"> ______________________________.</w:t>
      </w:r>
    </w:p>
    <w:p w:rsidR="00323A7F" w:rsidRDefault="00FB63F2">
      <w:pPr>
        <w:pStyle w:val="ConsPlusNonformat"/>
        <w:widowControl/>
      </w:pPr>
      <w:r>
        <w:t xml:space="preserve">    Подпись __________________________________________________ удостоверяю.</w:t>
      </w:r>
    </w:p>
    <w:p w:rsidR="00323A7F" w:rsidRDefault="00FB63F2">
      <w:pPr>
        <w:pStyle w:val="ConsPlusNonformat"/>
        <w:widowControl/>
      </w:pPr>
      <w:r>
        <w:t xml:space="preserve">               (Ф.И.О. лица, которому выдается доверенность)</w:t>
      </w:r>
    </w:p>
    <w:p w:rsidR="00323A7F" w:rsidRDefault="00FB63F2">
      <w:pPr>
        <w:pStyle w:val="ConsPlusNonformat"/>
        <w:widowControl/>
      </w:pPr>
      <w:r>
        <w:t>________</w:t>
      </w:r>
      <w:r>
        <w:t>__________________________ _________ ______________________________</w:t>
      </w:r>
    </w:p>
    <w:p w:rsidR="00323A7F" w:rsidRDefault="00FB63F2">
      <w:pPr>
        <w:pStyle w:val="ConsPlusNonformat"/>
        <w:widowControl/>
      </w:pPr>
      <w:r>
        <w:t xml:space="preserve"> (должность уполномоченного лица)  (подпись)            (Ф.И.О.)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>М.П.</w:t>
      </w:r>
    </w:p>
    <w:p w:rsidR="00323A7F" w:rsidRDefault="00FB63F2">
      <w:pPr>
        <w:pStyle w:val="a3"/>
        <w:jc w:val="right"/>
      </w:pPr>
      <w:r>
        <w:t>Приложение №5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lastRenderedPageBreak/>
        <w:t>к конкурсной документации по проведению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>открытого конкурса на выполнение работ</w:t>
      </w:r>
    </w:p>
    <w:p w:rsidR="00323A7F" w:rsidRDefault="00FB63F2">
      <w:pPr>
        <w:pStyle w:val="a3"/>
        <w:jc w:val="right"/>
      </w:pPr>
      <w:r>
        <w:rPr>
          <w:sz w:val="18"/>
          <w:szCs w:val="18"/>
        </w:rPr>
        <w:t xml:space="preserve">по капитальному ремонту </w:t>
      </w:r>
      <w:r>
        <w:rPr>
          <w:sz w:val="18"/>
          <w:szCs w:val="18"/>
        </w:rPr>
        <w:t>многоквартирного дома</w:t>
      </w:r>
    </w:p>
    <w:p w:rsidR="00323A7F" w:rsidRDefault="00323A7F">
      <w:pPr>
        <w:pStyle w:val="a3"/>
        <w:jc w:val="right"/>
      </w:pPr>
    </w:p>
    <w:p w:rsidR="00323A7F" w:rsidRDefault="00FB63F2">
      <w:pPr>
        <w:pStyle w:val="a3"/>
        <w:jc w:val="center"/>
      </w:pPr>
      <w:r>
        <w:t>Сведения</w:t>
      </w:r>
    </w:p>
    <w:p w:rsidR="00323A7F" w:rsidRDefault="00FB63F2">
      <w:pPr>
        <w:pStyle w:val="a3"/>
        <w:jc w:val="center"/>
      </w:pPr>
      <w:r>
        <w:t xml:space="preserve">о составе и квалификации специалистов, имеющих </w:t>
      </w:r>
      <w:proofErr w:type="gramStart"/>
      <w:r>
        <w:t>высшее</w:t>
      </w:r>
      <w:proofErr w:type="gramEnd"/>
    </w:p>
    <w:p w:rsidR="00323A7F" w:rsidRDefault="00FB63F2">
      <w:pPr>
        <w:pStyle w:val="a3"/>
        <w:jc w:val="center"/>
      </w:pPr>
      <w:r>
        <w:t>специальное образование в строительной отрасли и опыт</w:t>
      </w:r>
    </w:p>
    <w:p w:rsidR="00323A7F" w:rsidRDefault="00FB63F2">
      <w:pPr>
        <w:pStyle w:val="a3"/>
        <w:jc w:val="center"/>
      </w:pPr>
      <w:r>
        <w:t>работы на руководящих должностях не менее 5 лет</w:t>
      </w:r>
    </w:p>
    <w:p w:rsidR="00323A7F" w:rsidRDefault="00323A7F">
      <w:pPr>
        <w:pStyle w:val="a3"/>
        <w:ind w:left="540"/>
        <w:jc w:val="both"/>
      </w:pPr>
    </w:p>
    <w:tbl>
      <w:tblPr>
        <w:tblW w:w="0" w:type="auto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"/>
        <w:gridCol w:w="841"/>
        <w:gridCol w:w="1540"/>
        <w:gridCol w:w="1173"/>
        <w:gridCol w:w="1733"/>
        <w:gridCol w:w="1691"/>
        <w:gridCol w:w="1988"/>
      </w:tblGrid>
      <w:tr w:rsidR="00323A7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 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</w:t>
            </w:r>
          </w:p>
        </w:tc>
        <w:tc>
          <w:tcPr>
            <w:tcW w:w="4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отрасли </w:t>
            </w:r>
          </w:p>
        </w:tc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</w:t>
            </w:r>
          </w:p>
        </w:tc>
        <w:tc>
          <w:tcPr>
            <w:tcW w:w="7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учебного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заведения и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окончания    </w:t>
            </w:r>
          </w:p>
        </w:tc>
        <w:tc>
          <w:tcPr>
            <w:tcW w:w="9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4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7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9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4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7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9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  <w:tr w:rsidR="00323A7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FB63F2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4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56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7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  <w:tc>
          <w:tcPr>
            <w:tcW w:w="9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A7F" w:rsidRDefault="00323A7F">
            <w:pPr>
              <w:pStyle w:val="ConsPlusCell"/>
              <w:widowControl/>
            </w:pPr>
          </w:p>
        </w:tc>
      </w:tr>
    </w:tbl>
    <w:p w:rsidR="00323A7F" w:rsidRDefault="00323A7F">
      <w:pPr>
        <w:pStyle w:val="a3"/>
        <w:ind w:left="540"/>
        <w:jc w:val="both"/>
      </w:pPr>
    </w:p>
    <w:p w:rsidR="00323A7F" w:rsidRDefault="00FB63F2">
      <w:pPr>
        <w:pStyle w:val="ConsPlusNonformat"/>
        <w:widowControl/>
      </w:pPr>
      <w:r>
        <w:t xml:space="preserve">    Итого:</w:t>
      </w:r>
    </w:p>
    <w:p w:rsidR="00323A7F" w:rsidRDefault="00FB63F2">
      <w:pPr>
        <w:pStyle w:val="ConsPlusNonformat"/>
        <w:widowControl/>
      </w:pPr>
      <w:r>
        <w:t xml:space="preserve">    количество специалистов с опытом работы более  10 лет и стажем работы </w:t>
      </w:r>
      <w:proofErr w:type="gramStart"/>
      <w:r>
        <w:t>в</w:t>
      </w:r>
      <w:proofErr w:type="gramEnd"/>
    </w:p>
    <w:p w:rsidR="00323A7F" w:rsidRDefault="00FB63F2">
      <w:pPr>
        <w:pStyle w:val="ConsPlusNonformat"/>
        <w:widowControl/>
      </w:pPr>
      <w:r>
        <w:t>организации более 2 лет ________ человек.</w:t>
      </w:r>
    </w:p>
    <w:p w:rsidR="00323A7F" w:rsidRDefault="00FB63F2">
      <w:pPr>
        <w:pStyle w:val="ConsPlusNonformat"/>
        <w:widowControl/>
      </w:pPr>
      <w:r>
        <w:t xml:space="preserve">    количество специалистов с опытом работы более 5 лет __________ человек.</w:t>
      </w:r>
    </w:p>
    <w:p w:rsidR="00323A7F" w:rsidRDefault="00FB63F2">
      <w:pPr>
        <w:pStyle w:val="ConsPlusNonformat"/>
        <w:widowControl/>
      </w:pPr>
      <w:r>
        <w:t xml:space="preserve">    Среднесписочная численность работников участника на дату подачи заявки:</w:t>
      </w:r>
    </w:p>
    <w:p w:rsidR="00323A7F" w:rsidRDefault="00FB63F2">
      <w:pPr>
        <w:pStyle w:val="ConsPlusNonformat"/>
        <w:widowControl/>
      </w:pPr>
      <w:r>
        <w:t>___________________________________________________________________________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 xml:space="preserve">    Прилагаются   следующие</w:t>
      </w:r>
      <w:r>
        <w:t xml:space="preserve">  документы   в  отношении   каждого   работника</w:t>
      </w:r>
    </w:p>
    <w:p w:rsidR="00323A7F" w:rsidRDefault="00FB63F2">
      <w:pPr>
        <w:pStyle w:val="ConsPlusNonformat"/>
        <w:widowControl/>
      </w:pPr>
      <w:r>
        <w:t>(</w:t>
      </w:r>
      <w:proofErr w:type="gramStart"/>
      <w:r>
        <w:t>заверенные</w:t>
      </w:r>
      <w:proofErr w:type="gramEnd"/>
      <w:r>
        <w:t xml:space="preserve">  участником):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 xml:space="preserve">    1. Копия паспорта в количестве ____ шт.</w:t>
      </w:r>
    </w:p>
    <w:p w:rsidR="00323A7F" w:rsidRDefault="00FB63F2">
      <w:pPr>
        <w:pStyle w:val="ConsPlusNonformat"/>
        <w:widowControl/>
      </w:pPr>
      <w:r>
        <w:t xml:space="preserve">    2. Копия диплома в количестве ____ шт.</w:t>
      </w:r>
    </w:p>
    <w:p w:rsidR="00323A7F" w:rsidRDefault="00FB63F2">
      <w:pPr>
        <w:pStyle w:val="ConsPlusNonformat"/>
        <w:widowControl/>
      </w:pPr>
      <w:r>
        <w:t xml:space="preserve">    3. Копия трудовой книжки в количестве ____ шт.</w:t>
      </w:r>
    </w:p>
    <w:p w:rsidR="00323A7F" w:rsidRDefault="00FB63F2">
      <w:pPr>
        <w:pStyle w:val="ConsPlusNonformat"/>
        <w:widowControl/>
      </w:pPr>
      <w:r>
        <w:t xml:space="preserve">__________________________________ </w:t>
      </w:r>
      <w:r>
        <w:t>_________ ______________________________</w:t>
      </w:r>
    </w:p>
    <w:p w:rsidR="00323A7F" w:rsidRDefault="00FB63F2">
      <w:pPr>
        <w:pStyle w:val="ConsPlusNonformat"/>
        <w:widowControl/>
      </w:pPr>
      <w:r>
        <w:t xml:space="preserve"> (должность уполномоченного лица)  (подпись)            (Ф.И.О.)</w:t>
      </w:r>
    </w:p>
    <w:p w:rsidR="00323A7F" w:rsidRDefault="00323A7F">
      <w:pPr>
        <w:pStyle w:val="ConsPlusNonformat"/>
        <w:widowControl/>
      </w:pPr>
    </w:p>
    <w:p w:rsidR="00323A7F" w:rsidRDefault="00FB63F2">
      <w:pPr>
        <w:pStyle w:val="ConsPlusNonformat"/>
        <w:widowControl/>
      </w:pPr>
      <w:r>
        <w:t>М.П.</w:t>
      </w: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p w:rsidR="00323A7F" w:rsidRDefault="00323A7F">
      <w:pPr>
        <w:pStyle w:val="a3"/>
      </w:pPr>
    </w:p>
    <w:sectPr w:rsidR="00323A7F">
      <w:pgSz w:w="11906" w:h="16838"/>
      <w:pgMar w:top="1134" w:right="850" w:bottom="1134" w:left="1701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3A7F"/>
    <w:rsid w:val="00323A7F"/>
    <w:rsid w:val="00FB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-">
    <w:name w:val="Интернет-ссылка"/>
    <w:rPr>
      <w:color w:val="000080"/>
      <w:u w:val="single"/>
      <w:lang w:val="ru-RU" w:eastAsia="ru-RU" w:bidi="ru-RU"/>
    </w:rPr>
  </w:style>
  <w:style w:type="character" w:customStyle="1" w:styleId="a4">
    <w:name w:val="Основной текст Знак"/>
    <w:basedOn w:val="a0"/>
  </w:style>
  <w:style w:type="character" w:customStyle="1" w:styleId="a5">
    <w:name w:val="Текст выноски Знак"/>
    <w:basedOn w:val="a0"/>
  </w:style>
  <w:style w:type="paragraph" w:customStyle="1" w:styleId="a6">
    <w:name w:val="Заголовок"/>
    <w:basedOn w:val="a3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3"/>
    <w:pPr>
      <w:spacing w:after="120"/>
    </w:pPr>
  </w:style>
  <w:style w:type="paragraph" w:styleId="a8">
    <w:name w:val="List"/>
    <w:basedOn w:val="a7"/>
    <w:rPr>
      <w:rFonts w:ascii="Arial" w:hAnsi="Arial" w:cs="Mangal"/>
    </w:rPr>
  </w:style>
  <w:style w:type="paragraph" w:styleId="a9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a">
    <w:name w:val="index heading"/>
    <w:basedOn w:val="a3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paragraph" w:customStyle="1" w:styleId="ConsPlusCell">
    <w:name w:val="ConsPlusCell"/>
    <w:pPr>
      <w:widowControl w:val="0"/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paragraph" w:styleId="ab">
    <w:name w:val="Balloon Text"/>
    <w:basedOn w:val="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0141;fld=134" TargetMode="External"/><Relationship Id="rId13" Type="http://schemas.openxmlformats.org/officeDocument/2006/relationships/hyperlink" Target="consultantplus://offline/main?base=RLAW358;n=47546;fld=134;dst=100309" TargetMode="External"/><Relationship Id="rId18" Type="http://schemas.openxmlformats.org/officeDocument/2006/relationships/hyperlink" Target="consultantplus://offline/main?base=RLAW358;n=47546;fld=134;dst=100179" TargetMode="External"/><Relationship Id="rId26" Type="http://schemas.openxmlformats.org/officeDocument/2006/relationships/hyperlink" Target="consultantplus://offline/main?base=LAW;n=110141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358;n=47546;fld=134;dst=100195" TargetMode="External"/><Relationship Id="rId7" Type="http://schemas.openxmlformats.org/officeDocument/2006/relationships/hyperlink" Target="mailto:entuziast.tszh@yandex.ru" TargetMode="External"/><Relationship Id="rId12" Type="http://schemas.openxmlformats.org/officeDocument/2006/relationships/hyperlink" Target="consultantplus://offline/main?base=LAW;n=103645;fld=134;dst=100020" TargetMode="External"/><Relationship Id="rId17" Type="http://schemas.openxmlformats.org/officeDocument/2006/relationships/hyperlink" Target="consultantplus://offline/main?base=RLAW358;n=47546;fld=134;dst=100131" TargetMode="External"/><Relationship Id="rId25" Type="http://schemas.openxmlformats.org/officeDocument/2006/relationships/hyperlink" Target="consultantplus://offline/main?base=LAW;n=103645;fld=134;dst=1000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main?base=RLAW358;n=47546;fld=134;dst=100139" TargetMode="External"/><Relationship Id="rId20" Type="http://schemas.openxmlformats.org/officeDocument/2006/relationships/hyperlink" Target="consultantplus://offline/main?base=RLAW358;n=47546;fld=134;dst=100211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entuziast.tszh@yandex.ru" TargetMode="External"/><Relationship Id="rId11" Type="http://schemas.openxmlformats.org/officeDocument/2006/relationships/hyperlink" Target="consultantplus://offline/main?base=RLAW358;n=47546;fld=134;dst=100298" TargetMode="External"/><Relationship Id="rId24" Type="http://schemas.openxmlformats.org/officeDocument/2006/relationships/hyperlink" Target="consultantplus://offline/main?base=RLAW358;n=47546;fld=134;dst=100230" TargetMode="External"/><Relationship Id="rId5" Type="http://schemas.openxmlformats.org/officeDocument/2006/relationships/hyperlink" Target="mailto:entuziast.tszh@yandex.ru" TargetMode="External"/><Relationship Id="rId15" Type="http://schemas.openxmlformats.org/officeDocument/2006/relationships/hyperlink" Target="consultantplus://offline/main?base=RLAW358;n=47546;fld=134;dst=100130" TargetMode="External"/><Relationship Id="rId23" Type="http://schemas.openxmlformats.org/officeDocument/2006/relationships/hyperlink" Target="consultantplus://offline/main?base=RLAW358;n=47546;fld=134;dst=100230" TargetMode="External"/><Relationship Id="rId28" Type="http://schemas.openxmlformats.org/officeDocument/2006/relationships/hyperlink" Target="consultantplus://offline/main?base=RLAW358;n=47546;fld=134;dst=100151" TargetMode="External"/><Relationship Id="rId10" Type="http://schemas.openxmlformats.org/officeDocument/2006/relationships/hyperlink" Target="consultantplus://offline/main?base=RLAW358;n=47546;fld=134;dst=100257" TargetMode="External"/><Relationship Id="rId19" Type="http://schemas.openxmlformats.org/officeDocument/2006/relationships/hyperlink" Target="consultantplus://offline/main?base=RLAW358;n=47546;fld=134;dst=1001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88663;fld=134;dst=100008" TargetMode="External"/><Relationship Id="rId14" Type="http://schemas.openxmlformats.org/officeDocument/2006/relationships/hyperlink" Target="consultantplus://offline/main?base=RLAW358;n=47546;fld=134;dst=100122" TargetMode="External"/><Relationship Id="rId22" Type="http://schemas.openxmlformats.org/officeDocument/2006/relationships/hyperlink" Target="consultantplus://offline/main?base=RLAW358;n=47546;fld=134;dst=100211" TargetMode="External"/><Relationship Id="rId27" Type="http://schemas.openxmlformats.org/officeDocument/2006/relationships/hyperlink" Target="consultantplus://offline/main?base=RLAW358;n=47546;fld=134;dst=10014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4311</Words>
  <Characters>24578</Characters>
  <Application>Microsoft Office Word</Application>
  <DocSecurity>0</DocSecurity>
  <Lines>204</Lines>
  <Paragraphs>57</Paragraphs>
  <ScaleCrop>false</ScaleCrop>
  <Company/>
  <LinksUpToDate>false</LinksUpToDate>
  <CharactersWithSpaces>28832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А. Самышкина</cp:lastModifiedBy>
  <cp:revision>4</cp:revision>
  <cp:lastPrinted>2014-08-08T09:23:00Z</cp:lastPrinted>
  <dcterms:created xsi:type="dcterms:W3CDTF">2014-08-06T07:43:00Z</dcterms:created>
  <dcterms:modified xsi:type="dcterms:W3CDTF">2014-08-18T08:28:00Z</dcterms:modified>
</cp:coreProperties>
</file>