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right"/>
        <w:spacing w:after="0" w:before="0" w:line="100" w:lineRule="atLeast"/>
      </w:pPr>
      <w:r>
        <w:rPr>
          <w:sz w:val="20"/>
          <w:rFonts w:ascii="Times New Roman" w:hAnsi="Times New Roman"/>
        </w:rPr>
        <w:t>Приложение N 1</w:t>
      </w:r>
    </w:p>
    <w:p>
      <w:pPr>
        <w:pStyle w:val="style0"/>
        <w:jc w:val="right"/>
        <w:spacing w:after="0" w:before="0" w:line="100" w:lineRule="atLeast"/>
      </w:pPr>
      <w:r>
        <w:rPr>
          <w:sz w:val="20"/>
          <w:rFonts w:ascii="Times New Roman" w:hAnsi="Times New Roman"/>
        </w:rPr>
        <w:t>к конкурсной документации по проведению</w:t>
      </w:r>
    </w:p>
    <w:p>
      <w:pPr>
        <w:pStyle w:val="style0"/>
        <w:jc w:val="right"/>
        <w:spacing w:after="0" w:before="0" w:line="100" w:lineRule="atLeast"/>
      </w:pPr>
      <w:r>
        <w:rPr>
          <w:sz w:val="20"/>
          <w:rFonts w:ascii="Times New Roman" w:hAnsi="Times New Roman"/>
        </w:rPr>
        <w:t>открытого конкурса на выполнение работ</w:t>
      </w:r>
    </w:p>
    <w:p>
      <w:pPr>
        <w:pStyle w:val="style63"/>
        <w:jc w:val="right"/>
        <w:widowControl/>
        <w:ind w:firstLine="900" w:left="0" w:right="0"/>
      </w:pPr>
      <w:r>
        <w:rPr>
          <w:sz w:val="20"/>
          <w:i/>
          <w:b/>
          <w:rFonts w:ascii="Times New Roman" w:hAnsi="Times New Roman"/>
        </w:rPr>
        <w:t>по капитальному ремонту многоквартирного дома</w:t>
      </w:r>
      <w:r>
        <w:rPr>
          <w:sz w:val="22"/>
          <w:i/>
          <w:b/>
          <w:szCs w:val="28"/>
          <w:rFonts w:ascii="Times New Roman" w:hAnsi="Times New Roman"/>
        </w:rPr>
        <w:t xml:space="preserve"> </w:t>
      </w:r>
    </w:p>
    <w:p>
      <w:pPr>
        <w:pStyle w:val="style63"/>
        <w:jc w:val="center"/>
        <w:widowControl/>
        <w:ind w:firstLine="900" w:left="0" w:right="0"/>
      </w:pPr>
      <w:r>
        <w:rPr>
          <w:i w:val="off"/>
          <w:b/>
          <w:szCs w:val="28"/>
          <w:iCs w:val="off"/>
          <w:bCs/>
          <w:rFonts w:ascii="Times New Roman" w:hAnsi="Times New Roman"/>
        </w:rPr>
        <w:t>Договор №____________</w:t>
      </w:r>
    </w:p>
    <w:p>
      <w:pPr>
        <w:pStyle w:val="style0"/>
        <w:jc w:val="center"/>
        <w:spacing w:after="0" w:before="0" w:line="100" w:lineRule="atLeast"/>
      </w:pPr>
      <w:r>
        <w:rPr>
          <w:sz w:val="24"/>
          <w:b/>
          <w:szCs w:val="28"/>
          <w:rFonts w:ascii="Times New Roman" w:cs="Times New Roman" w:hAnsi="Times New Roman"/>
        </w:rPr>
        <w:t>на выполнение работ по капитальному ремонту многоквартирного дома</w:t>
      </w:r>
    </w:p>
    <w:p>
      <w:pPr>
        <w:pStyle w:val="style0"/>
        <w:jc w:val="center"/>
        <w:spacing w:after="0" w:before="0" w:line="100" w:lineRule="atLeast"/>
      </w:pPr>
      <w:r>
        <w:rPr/>
      </w:r>
    </w:p>
    <w:p>
      <w:pPr>
        <w:pStyle w:val="style63"/>
        <w:jc w:val="right"/>
        <w:widowControl/>
      </w:pPr>
      <w:r>
        <w:rPr>
          <w:i/>
          <w:b/>
          <w:szCs w:val="28"/>
          <w:rFonts w:ascii="Times New Roman" w:hAnsi="Times New Roman"/>
        </w:rPr>
        <w:tab/>
        <w:t>«____»___________ 2014 года</w:t>
      </w:r>
    </w:p>
    <w:p>
      <w:pPr>
        <w:pStyle w:val="style0"/>
        <w:jc w:val="both"/>
        <w:ind w:firstLine="708" w:left="0" w:right="0"/>
        <w:spacing w:after="0" w:before="0" w:line="100" w:lineRule="atLeast"/>
      </w:pPr>
      <w:r>
        <w:rPr>
          <w:sz w:val="22"/>
          <w:b w:val="off"/>
          <w:szCs w:val="22"/>
          <w:bCs w:val="off"/>
          <w:rFonts w:ascii="Times New Roman" w:cs="Times New Roman" w:hAnsi="Times New Roman"/>
        </w:rPr>
        <w:t xml:space="preserve">Товарищество собственников жилья «Энтузиаст-2001», г.Саратов, проспект Энтузиастов, дом 62, ИНН 6451400740, </w:t>
      </w:r>
      <w:r>
        <w:rPr>
          <w:sz w:val="22"/>
          <w:szCs w:val="22"/>
          <w:rFonts w:ascii="Times New Roman" w:cs="Times New Roman" w:hAnsi="Times New Roman"/>
        </w:rPr>
        <w:t xml:space="preserve">в лице председателя правления Судоргиной Марии Ивановны, действующей на основании Устава </w:t>
      </w:r>
      <w:r>
        <w:rPr>
          <w:sz w:val="22"/>
          <w:i/>
          <w:szCs w:val="22"/>
          <w:rFonts w:ascii="Times New Roman" w:cs="Times New Roman" w:hAnsi="Times New Roman"/>
        </w:rPr>
        <w:t>(далее - Заказчик)</w:t>
      </w:r>
      <w:r>
        <w:rPr>
          <w:sz w:val="22"/>
          <w:szCs w:val="22"/>
          <w:rFonts w:ascii="Times New Roman" w:cs="Times New Roman" w:hAnsi="Times New Roman"/>
        </w:rPr>
        <w:t xml:space="preserve"> с одной стороны и </w:t>
      </w:r>
      <w:r>
        <w:rPr>
          <w:sz w:val="22"/>
          <w:b/>
          <w:szCs w:val="22"/>
          <w:rFonts w:ascii="Times New Roman" w:cs="Times New Roman" w:hAnsi="Times New Roman"/>
        </w:rPr>
        <w:t>_______________________________________</w:t>
      </w:r>
      <w:r>
        <w:rPr>
          <w:sz w:val="22"/>
          <w:szCs w:val="22"/>
          <w:rFonts w:ascii="Times New Roman" w:cs="Times New Roman" w:hAnsi="Times New Roman"/>
        </w:rPr>
        <w:t>в</w:t>
      </w:r>
      <w:r>
        <w:rPr>
          <w:sz w:val="22"/>
          <w:b/>
          <w:szCs w:val="22"/>
          <w:rFonts w:ascii="Times New Roman" w:cs="Times New Roman" w:hAnsi="Times New Roman"/>
        </w:rPr>
        <w:t xml:space="preserve"> </w:t>
      </w:r>
      <w:r>
        <w:rPr>
          <w:sz w:val="22"/>
          <w:szCs w:val="22"/>
          <w:rFonts w:ascii="Times New Roman" w:cs="Times New Roman" w:hAnsi="Times New Roman"/>
        </w:rPr>
        <w:t xml:space="preserve"> лице ___________________________________, действующего на основании _________________________________</w:t>
      </w:r>
      <w:r>
        <w:rPr>
          <w:sz w:val="22"/>
          <w:i/>
          <w:szCs w:val="22"/>
          <w:rFonts w:ascii="Times New Roman" w:cs="Times New Roman" w:hAnsi="Times New Roman"/>
        </w:rPr>
        <w:t>(далее - Подрядчик)</w:t>
      </w:r>
      <w:r>
        <w:rPr>
          <w:sz w:val="22"/>
          <w:szCs w:val="22"/>
          <w:rFonts w:ascii="Times New Roman" w:cs="Times New Roman" w:hAnsi="Times New Roman"/>
        </w:rPr>
        <w:t>, именуемые в дальнейшем «Стороны» заключили настоящий Договор о нижеследующем:</w:t>
      </w:r>
    </w:p>
    <w:p>
      <w:pPr>
        <w:pStyle w:val="style0"/>
        <w:jc w:val="both"/>
        <w:spacing w:after="0" w:before="0" w:line="100" w:lineRule="atLeast"/>
      </w:pPr>
      <w:r>
        <w:rPr/>
      </w:r>
    </w:p>
    <w:p>
      <w:pPr>
        <w:pStyle w:val="style0"/>
        <w:jc w:val="center"/>
        <w:ind w:hanging="0" w:left="360" w:right="0"/>
        <w:spacing w:after="0" w:before="0" w:line="100" w:lineRule="atLeast"/>
      </w:pPr>
      <w:r>
        <w:rPr>
          <w:sz w:val="22"/>
          <w:b/>
          <w:szCs w:val="22"/>
          <w:rFonts w:ascii="Times New Roman" w:cs="Times New Roman" w:hAnsi="Times New Roman"/>
        </w:rPr>
        <w:t>Статья 1.</w:t>
        <w:tab/>
        <w:t xml:space="preserve">ПРЕДМЕТ </w:t>
      </w:r>
      <w:r>
        <w:rPr>
          <w:sz w:val="22"/>
          <w:b/>
          <w:szCs w:val="22"/>
          <w:iCs/>
          <w:rFonts w:ascii="Times New Roman" w:cs="Times New Roman" w:hAnsi="Times New Roman"/>
        </w:rPr>
        <w:t xml:space="preserve">И СУЩЕСТВЕННЫЕ УСЛОВИЯ </w:t>
      </w:r>
      <w:r>
        <w:rPr>
          <w:sz w:val="22"/>
          <w:b/>
          <w:szCs w:val="22"/>
          <w:rFonts w:ascii="Times New Roman" w:cs="Times New Roman" w:hAnsi="Times New Roman"/>
        </w:rPr>
        <w:t>ДОГОВОРА</w:t>
      </w:r>
    </w:p>
    <w:p>
      <w:pPr>
        <w:pStyle w:val="style0"/>
        <w:jc w:val="center"/>
        <w:ind w:hanging="0" w:left="360" w:right="0"/>
        <w:spacing w:after="0" w:before="0" w:line="100" w:lineRule="atLeast"/>
      </w:pPr>
      <w:r>
        <w:rPr/>
      </w:r>
    </w:p>
    <w:p>
      <w:pPr>
        <w:pStyle w:val="style0"/>
        <w:numPr>
          <w:ilvl w:val="1"/>
          <w:numId w:val="1"/>
        </w:numPr>
        <w:jc w:val="both"/>
        <w:widowControl/>
        <w:tabs>
          <w:tab w:leader="none" w:pos="0" w:val="left"/>
          <w:tab w:leader="none" w:pos="709" w:val="left"/>
        </w:tabs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 xml:space="preserve">Заказчик поручает, а Подрядчик принимает на себя обязательства по выполнению работ по капитальному ремонту крыши </w:t>
      </w:r>
      <w:r>
        <w:rPr>
          <w:sz w:val="22"/>
          <w:i/>
          <w:szCs w:val="22"/>
          <w:rFonts w:ascii="Times New Roman" w:cs="Times New Roman" w:hAnsi="Times New Roman"/>
        </w:rPr>
        <w:t xml:space="preserve">(далее - работы) </w:t>
      </w:r>
      <w:r>
        <w:rPr>
          <w:sz w:val="22"/>
          <w:szCs w:val="22"/>
          <w:rFonts w:ascii="Times New Roman" w:cs="Times New Roman" w:hAnsi="Times New Roman"/>
        </w:rPr>
        <w:t xml:space="preserve">многоквартирного дома </w:t>
      </w:r>
      <w:r>
        <w:rPr>
          <w:sz w:val="22"/>
          <w:i/>
          <w:szCs w:val="22"/>
          <w:rFonts w:ascii="Times New Roman" w:cs="Times New Roman" w:hAnsi="Times New Roman"/>
        </w:rPr>
        <w:t>(далее – объект),</w:t>
      </w:r>
      <w:r>
        <w:rPr>
          <w:sz w:val="22"/>
          <w:szCs w:val="22"/>
          <w:rFonts w:ascii="Times New Roman" w:cs="Times New Roman" w:hAnsi="Times New Roman"/>
        </w:rPr>
        <w:t xml:space="preserve"> расположенного по адресу:</w:t>
      </w:r>
      <w:r>
        <w:rPr>
          <w:sz w:val="22"/>
          <w:b/>
          <w:szCs w:val="22"/>
          <w:rFonts w:ascii="Times New Roman" w:cs="Times New Roman" w:hAnsi="Times New Roman"/>
        </w:rPr>
        <w:t xml:space="preserve"> г. Саратов, Крымский тупик дом 2, </w:t>
      </w:r>
      <w:r>
        <w:rPr>
          <w:sz w:val="22"/>
          <w:szCs w:val="22"/>
          <w:rFonts w:ascii="Times New Roman" w:cs="Times New Roman" w:hAnsi="Times New Roman"/>
        </w:rPr>
        <w:t xml:space="preserve"> в соответствии с технической  и сметной документацией, прилагаемой к Договору.</w:t>
      </w:r>
    </w:p>
    <w:p>
      <w:pPr>
        <w:pStyle w:val="style45"/>
        <w:tabs>
          <w:tab w:leader="none" w:pos="567" w:val="left"/>
          <w:tab w:leader="none" w:pos="709" w:val="left"/>
        </w:tabs>
      </w:pPr>
      <w:r>
        <w:rPr>
          <w:sz w:val="22"/>
          <w:szCs w:val="22"/>
          <w:bCs/>
          <w:rFonts w:ascii="Times New Roman" w:cs="Times New Roman" w:hAnsi="Times New Roman"/>
        </w:rPr>
        <w:t xml:space="preserve">1.2 Общая стоимость работ по Договору составляет </w:t>
      </w:r>
      <w:r>
        <w:rPr>
          <w:sz w:val="22"/>
          <w:b/>
          <w:szCs w:val="22"/>
          <w:rFonts w:ascii="Times New Roman" w:hAnsi="Times New Roman"/>
        </w:rPr>
        <w:t>_______________________________________ _____________________________________________________________________________________</w:t>
      </w:r>
      <w:r>
        <w:rPr>
          <w:sz w:val="22"/>
          <w:b w:val="off"/>
          <w:szCs w:val="22"/>
          <w:bCs w:val="off"/>
          <w:rFonts w:ascii="Times New Roman" w:hAnsi="Times New Roman"/>
        </w:rPr>
        <w:t>руб</w:t>
      </w:r>
      <w:r>
        <w:rPr>
          <w:sz w:val="22"/>
          <w:b/>
          <w:szCs w:val="22"/>
          <w:rFonts w:ascii="Times New Roman" w:hAnsi="Times New Roman"/>
        </w:rPr>
        <w:t>.</w:t>
      </w:r>
    </w:p>
    <w:p>
      <w:pPr>
        <w:pStyle w:val="style45"/>
        <w:tabs>
          <w:tab w:leader="none" w:pos="567" w:val="left"/>
          <w:tab w:leader="none" w:pos="709" w:val="left"/>
        </w:tabs>
      </w:pPr>
      <w:r>
        <w:rPr>
          <w:sz w:val="22"/>
          <w:szCs w:val="22"/>
          <w:bCs/>
          <w:rFonts w:ascii="Times New Roman" w:cs="Times New Roman" w:hAnsi="Times New Roman"/>
        </w:rPr>
        <w:t>в том числе НДС 18% - ________________________________________________________________</w:t>
      </w:r>
      <w:r>
        <w:rPr>
          <w:sz w:val="22"/>
          <w:szCs w:val="28"/>
          <w:bCs/>
          <w:rFonts w:ascii="Times New Roman" w:cs="Times New Roman" w:hAnsi="Times New Roman"/>
        </w:rPr>
        <w:t>руб.</w:t>
      </w:r>
    </w:p>
    <w:p>
      <w:pPr>
        <w:pStyle w:val="style45"/>
        <w:tabs>
          <w:tab w:leader="none" w:pos="567" w:val="left"/>
          <w:tab w:leader="none" w:pos="709" w:val="left"/>
        </w:tabs>
      </w:pPr>
      <w:r>
        <w:rPr>
          <w:sz w:val="22"/>
          <w:szCs w:val="22"/>
          <w:bCs/>
          <w:rFonts w:ascii="Times New Roman" w:cs="Times New Roman" w:hAnsi="Times New Roman"/>
        </w:rPr>
        <w:t>Стоимость по видам работ составляет:</w:t>
      </w:r>
      <w:r>
        <w:rPr>
          <w:sz w:val="22"/>
          <w:b/>
          <w:szCs w:val="22"/>
          <w:rFonts w:ascii="Times New Roman" w:hAnsi="Times New Roman"/>
        </w:rPr>
        <w:t xml:space="preserve"> </w:t>
      </w:r>
      <w:r>
        <w:rPr>
          <w:sz w:val="22"/>
          <w:szCs w:val="22"/>
          <w:bCs/>
          <w:rFonts w:ascii="Times New Roman" w:cs="Times New Roman" w:hAnsi="Times New Roman"/>
        </w:rPr>
        <w:t xml:space="preserve">составляет </w:t>
      </w:r>
      <w:r>
        <w:rPr>
          <w:sz w:val="22"/>
          <w:b/>
          <w:szCs w:val="22"/>
          <w:rFonts w:ascii="Times New Roman" w:hAnsi="Times New Roman"/>
        </w:rPr>
        <w:t>_____________________________________________ _____________________________________________________________________</w:t>
      </w:r>
      <w:r>
        <w:rPr>
          <w:sz w:val="22"/>
          <w:szCs w:val="22"/>
          <w:bCs/>
          <w:rFonts w:ascii="Times New Roman" w:cs="Times New Roman" w:hAnsi="Times New Roman"/>
        </w:rPr>
        <w:t>, в том числе НДС 18% - _________________________________________.</w:t>
      </w:r>
    </w:p>
    <w:p>
      <w:pPr>
        <w:pStyle w:val="style45"/>
        <w:numPr>
          <w:ilvl w:val="1"/>
          <w:numId w:val="2"/>
        </w:numPr>
        <w:tabs>
          <w:tab w:leader="none" w:pos="1789" w:val="left"/>
          <w:tab w:leader="none" w:pos="2160" w:val="left"/>
          <w:tab w:leader="none" w:pos="2727" w:val="left"/>
        </w:tabs>
        <w:ind w:hanging="1050" w:left="1080" w:right="0"/>
      </w:pPr>
      <w:r>
        <w:rPr>
          <w:sz w:val="22"/>
          <w:szCs w:val="22"/>
          <w:bCs/>
          <w:rFonts w:ascii="Times New Roman" w:cs="Times New Roman" w:hAnsi="Times New Roman"/>
        </w:rPr>
        <w:t>Указанная в пункте 1.2 стоимость работ является фиксированной и увеличению или уменьшению не подлежит.</w:t>
      </w:r>
    </w:p>
    <w:p>
      <w:pPr>
        <w:pStyle w:val="style45"/>
        <w:numPr>
          <w:ilvl w:val="1"/>
          <w:numId w:val="2"/>
        </w:numPr>
        <w:tabs>
          <w:tab w:leader="none" w:pos="1789" w:val="left"/>
          <w:tab w:leader="none" w:pos="2160" w:val="left"/>
          <w:tab w:leader="none" w:pos="2727" w:val="left"/>
        </w:tabs>
        <w:ind w:hanging="1035" w:left="1080" w:right="0"/>
      </w:pPr>
      <w:r>
        <w:rPr>
          <w:sz w:val="22"/>
          <w:szCs w:val="22"/>
          <w:bCs/>
          <w:rFonts w:ascii="Times New Roman" w:cs="Times New Roman" w:hAnsi="Times New Roman"/>
        </w:rPr>
        <w:t>Срок выполнения работ : начало в течении 2-х дней с момента получения авансового платежа, согласно утвержденного графика, но не позднее чем 15 октября 2014г.,составляет _________________ дней.</w:t>
      </w:r>
    </w:p>
    <w:p>
      <w:pPr>
        <w:pStyle w:val="style0"/>
        <w:jc w:val="both"/>
        <w:ind w:firstLine="75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1.5  В счет стоимости работ, в пределах суммы, указанной в пункте 1.2 Договора, Подрядчик берет на себя обязательство перед Заказчиком за свой риск из своих материалов, своими силами и средствами выполнить работы в соответствии с Договором, устранить все недостатки и передать результаты выполненных работ Заказчику.</w:t>
      </w:r>
    </w:p>
    <w:p>
      <w:pPr>
        <w:pStyle w:val="style0"/>
        <w:jc w:val="both"/>
        <w:ind w:firstLine="3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1.6  Заказчик берет на себя обязательство уплатить Подрядчику за выполнение работ сумму, равную их стоимости, определенной в соответствии с Договором, в пределах суммы, указанной в пункте 1.2 Договора, в сроки и в порядке, определенные настоящим Договором.</w:t>
      </w:r>
    </w:p>
    <w:p>
      <w:pPr>
        <w:pStyle w:val="style0"/>
        <w:jc w:val="both"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1.7  Основанием для заключения настоящего Договора является протокол №_____ от _______2014 года конкурсной комиссии по отбору подрядных организаций на выполнение работ по капитальному ремонту многоквартирного дома № 2 по Крымскому тупику.</w:t>
      </w:r>
    </w:p>
    <w:p>
      <w:pPr>
        <w:pStyle w:val="style0"/>
        <w:jc w:val="center"/>
        <w:ind w:firstLine="426" w:left="0" w:right="0"/>
        <w:spacing w:after="0" w:before="0" w:line="100" w:lineRule="atLeast"/>
      </w:pPr>
      <w:r>
        <w:rPr/>
      </w:r>
    </w:p>
    <w:p>
      <w:pPr>
        <w:pStyle w:val="style0"/>
        <w:jc w:val="center"/>
        <w:ind w:firstLine="706" w:left="0" w:right="0"/>
        <w:spacing w:after="0" w:before="0" w:line="100" w:lineRule="atLeast"/>
      </w:pPr>
      <w:r>
        <w:rPr>
          <w:sz w:val="22"/>
          <w:b/>
          <w:szCs w:val="22"/>
          <w:rFonts w:ascii="Times New Roman" w:cs="Times New Roman" w:hAnsi="Times New Roman"/>
        </w:rPr>
        <w:t>Статья 2.    ПОРЯДОК ОПЛАТЫ РАБОТ</w:t>
      </w:r>
    </w:p>
    <w:p>
      <w:pPr>
        <w:pStyle w:val="style0"/>
        <w:jc w:val="center"/>
        <w:ind w:firstLine="706" w:left="0" w:right="0"/>
        <w:spacing w:after="0" w:before="0" w:line="100" w:lineRule="atLeast"/>
      </w:pPr>
      <w:r>
        <w:rPr/>
      </w:r>
    </w:p>
    <w:p>
      <w:pPr>
        <w:pStyle w:val="style52"/>
        <w:jc w:val="both"/>
        <w:tabs>
          <w:tab w:leader="none" w:pos="30" w:val="left"/>
          <w:tab w:leader="none" w:pos="724" w:val="left"/>
        </w:tabs>
        <w:ind w:hanging="30" w:left="15" w:right="0"/>
        <w:spacing w:after="0" w:before="0"/>
      </w:pPr>
      <w:r>
        <w:rPr>
          <w:sz w:val="22"/>
          <w:szCs w:val="22"/>
          <w:rFonts w:ascii="Times New Roman" w:cs="Times New Roman" w:hAnsi="Times New Roman"/>
        </w:rPr>
        <w:t>2.1.Оплата по Договору осуществляется в два этапа:</w:t>
      </w:r>
    </w:p>
    <w:p>
      <w:pPr>
        <w:pStyle w:val="style52"/>
        <w:jc w:val="both"/>
        <w:ind w:firstLine="255" w:left="0" w:right="0"/>
        <w:spacing w:after="0" w:before="0"/>
      </w:pPr>
      <w:r>
        <w:rPr>
          <w:sz w:val="22"/>
          <w:szCs w:val="22"/>
          <w:rFonts w:ascii="Times New Roman" w:cs="Times New Roman" w:hAnsi="Times New Roman"/>
        </w:rPr>
        <w:t>- авансовый платеж Подрядчику в размере 30 % от стоимости, указанной в Пункте 1.2 Договора в сумме____________________________________________________________________________руб. выплачивается в 10-дневный срок с даты подписания Договора Сторонами;</w:t>
      </w:r>
    </w:p>
    <w:p>
      <w:pPr>
        <w:pStyle w:val="style52"/>
        <w:jc w:val="both"/>
        <w:ind w:firstLine="225" w:left="0" w:right="0"/>
        <w:spacing w:after="0" w:before="0"/>
      </w:pPr>
      <w:r>
        <w:rPr>
          <w:sz w:val="22"/>
          <w:szCs w:val="22"/>
          <w:rFonts w:ascii="Times New Roman" w:cs="Times New Roman" w:hAnsi="Times New Roman"/>
        </w:rPr>
        <w:t>-</w:t>
      </w:r>
      <w:r>
        <w:rPr>
          <w:color w:val="00B050"/>
          <w:sz w:val="22"/>
          <w:szCs w:val="22"/>
          <w:rFonts w:ascii="Times New Roman" w:cs="Times New Roman" w:hAnsi="Times New Roman"/>
        </w:rPr>
        <w:t xml:space="preserve"> </w:t>
      </w:r>
      <w:r>
        <w:rPr>
          <w:sz w:val="22"/>
          <w:szCs w:val="22"/>
          <w:rFonts w:ascii="Times New Roman" w:cs="Times New Roman" w:hAnsi="Times New Roman"/>
        </w:rPr>
        <w:t>окончательный платеж по Договору осуществляется по завершению работ на основании акта о приемке выполненных работ по форме КС-2 и справки по форме КС-3 в 5-дневный срок с даты подписания Заказчиком указанных документов.</w:t>
      </w:r>
    </w:p>
    <w:p>
      <w:pPr>
        <w:pStyle w:val="style52"/>
        <w:jc w:val="both"/>
        <w:tabs>
          <w:tab w:leader="none" w:pos="0" w:val="left"/>
          <w:tab w:leader="none" w:pos="709" w:val="left"/>
        </w:tabs>
        <w:ind w:hanging="15" w:left="0" w:right="0"/>
        <w:spacing w:after="0" w:before="0"/>
      </w:pPr>
      <w:r>
        <w:rPr>
          <w:rStyle w:val="style26"/>
          <w:sz w:val="22"/>
          <w:szCs w:val="22"/>
          <w:rFonts w:ascii="Times New Roman" w:hAnsi="Times New Roman"/>
        </w:rPr>
        <w:t>2.2.</w:t>
        <w:tab/>
        <w:t xml:space="preserve">Подрядчик обязан использовать аванс для покрытия расходов по производству работ, предоставить Представителю Заказчика по первому требованию все необходимые документы, подтверждающие использование авансового платежа в соответствии с его назначением. </w:t>
      </w:r>
    </w:p>
    <w:p>
      <w:pPr>
        <w:pStyle w:val="style52"/>
        <w:jc w:val="both"/>
        <w:ind w:firstLine="567" w:left="0" w:right="0"/>
        <w:spacing w:after="0" w:before="0"/>
      </w:pPr>
      <w:r>
        <w:rPr/>
      </w:r>
    </w:p>
    <w:p>
      <w:pPr>
        <w:pStyle w:val="style57"/>
        <w:ind w:firstLine="360" w:left="0" w:right="0"/>
        <w:spacing w:after="28" w:before="28"/>
      </w:pPr>
      <w:r>
        <w:rPr>
          <w:sz w:val="22"/>
          <w:b/>
          <w:szCs w:val="22"/>
          <w:iCs/>
          <w:bCs/>
          <w:rFonts w:ascii="Times New Roman" w:hAnsi="Times New Roman"/>
        </w:rPr>
        <w:t xml:space="preserve">                             </w:t>
      </w:r>
      <w:r>
        <w:rPr>
          <w:sz w:val="22"/>
          <w:b/>
          <w:szCs w:val="22"/>
          <w:iCs/>
          <w:bCs/>
          <w:rFonts w:ascii="Times New Roman" w:hAnsi="Times New Roman"/>
        </w:rPr>
        <w:t>Статья 3.     СРОКИ ВЫПОЛНЕНИЯ РАБОТ</w:t>
      </w:r>
    </w:p>
    <w:p>
      <w:pPr>
        <w:pStyle w:val="style0"/>
        <w:jc w:val="both"/>
        <w:tabs>
          <w:tab w:leader="none" w:pos="0" w:val="left"/>
          <w:tab w:leader="none" w:pos="709" w:val="left"/>
        </w:tabs>
        <w:ind w:hanging="15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3.1.</w:t>
        <w:tab/>
      </w:r>
      <w:r>
        <w:rPr>
          <w:sz w:val="22"/>
          <w:szCs w:val="22"/>
          <w:rFonts w:ascii="Times New Roman" w:cs="Times New Roman" w:hAnsi="Times New Roman"/>
        </w:rPr>
        <w:t>Срок начала работ:  в течении двух дней с момента подписания договора.</w:t>
      </w:r>
    </w:p>
    <w:p>
      <w:pPr>
        <w:pStyle w:val="style0"/>
        <w:jc w:val="both"/>
        <w:ind w:hanging="0" w:left="0" w:right="0"/>
        <w:spacing w:after="0" w:before="0" w:line="100" w:lineRule="atLeast"/>
      </w:pPr>
      <w:bookmarkStart w:id="0" w:name="_Hlk258793356"/>
      <w:r>
        <w:rPr>
          <w:sz w:val="22"/>
          <w:szCs w:val="22"/>
          <w:rFonts w:ascii="Times New Roman" w:cs="Times New Roman" w:hAnsi="Times New Roman"/>
        </w:rPr>
        <w:t>3.2.</w:t>
        <w:tab/>
        <w:t>Срок окончания работ не позднее: «  15  »    октября   2014</w:t>
      </w:r>
      <w:bookmarkEnd w:id="0"/>
      <w:r>
        <w:rPr>
          <w:sz w:val="22"/>
          <w:szCs w:val="22"/>
          <w:rFonts w:ascii="Times New Roman" w:cs="Times New Roman" w:hAnsi="Times New Roman"/>
        </w:rPr>
        <w:t xml:space="preserve">года. </w:t>
      </w:r>
    </w:p>
    <w:p>
      <w:pPr>
        <w:pStyle w:val="style0"/>
        <w:jc w:val="both"/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3.3.</w:t>
        <w:tab/>
        <w:t>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объекта.</w:t>
      </w:r>
    </w:p>
    <w:p>
      <w:pPr>
        <w:pStyle w:val="style0"/>
        <w:jc w:val="both"/>
        <w:ind w:firstLine="567" w:left="0" w:right="0"/>
        <w:spacing w:after="0" w:before="0" w:line="100" w:lineRule="atLeast"/>
      </w:pPr>
      <w:r>
        <w:rPr/>
      </w:r>
    </w:p>
    <w:p>
      <w:pPr>
        <w:pStyle w:val="style54"/>
        <w:jc w:val="center"/>
        <w:widowControl/>
        <w:spacing w:after="0" w:before="0" w:line="100" w:lineRule="atLeast"/>
      </w:pPr>
      <w:r>
        <w:rPr>
          <w:rStyle w:val="style27"/>
          <w:sz w:val="22"/>
          <w:b/>
          <w:szCs w:val="22"/>
          <w:bCs/>
          <w:rFonts w:ascii="Times New Roman" w:hAnsi="Times New Roman"/>
        </w:rPr>
        <w:t>Статья 4.</w:t>
        <w:tab/>
        <w:t>ЗАКАЗЧИК</w:t>
      </w:r>
    </w:p>
    <w:p>
      <w:pPr>
        <w:pStyle w:val="style0"/>
        <w:jc w:val="both"/>
        <w:tabs>
          <w:tab w:leader="none" w:pos="709" w:val="left"/>
          <w:tab w:leader="none" w:pos="1418" w:val="left"/>
        </w:tabs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 xml:space="preserve">4.1.При выполнении настоящего Договора Заказчик обязан: </w:t>
      </w:r>
    </w:p>
    <w:p>
      <w:pPr>
        <w:pStyle w:val="style55"/>
        <w:widowControl/>
        <w:tabs>
          <w:tab w:leader="none" w:pos="709" w:val="left"/>
          <w:tab w:leader="none" w:pos="1418" w:val="left"/>
          <w:tab w:leader="none" w:pos="1560" w:val="left"/>
        </w:tabs>
        <w:ind w:hanging="0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4.1.1.П</w:t>
      </w:r>
      <w:r>
        <w:rPr>
          <w:sz w:val="22"/>
          <w:szCs w:val="22"/>
          <w:rFonts w:ascii="Times New Roman" w:hAnsi="Times New Roman"/>
        </w:rPr>
        <w:t xml:space="preserve">ередать </w:t>
      </w:r>
      <w:r>
        <w:rPr>
          <w:rStyle w:val="style26"/>
          <w:sz w:val="22"/>
          <w:szCs w:val="22"/>
          <w:rFonts w:ascii="Times New Roman" w:hAnsi="Times New Roman"/>
        </w:rPr>
        <w:t xml:space="preserve">Подрядчику по акту объект в течение 7 дней со дня подписания Договора Сторонами. </w:t>
      </w:r>
    </w:p>
    <w:p>
      <w:pPr>
        <w:pStyle w:val="style55"/>
        <w:widowControl/>
        <w:tabs>
          <w:tab w:leader="none" w:pos="709" w:val="left"/>
          <w:tab w:leader="none" w:pos="1418" w:val="left"/>
          <w:tab w:leader="none" w:pos="1560" w:val="left"/>
        </w:tabs>
        <w:ind w:firstLine="15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4.1.2.Обеспечить организацию технического надзора в течение всего периода производства работ.</w:t>
      </w:r>
    </w:p>
    <w:p>
      <w:pPr>
        <w:pStyle w:val="style55"/>
        <w:widowControl/>
        <w:tabs>
          <w:tab w:leader="none" w:pos="709" w:val="left"/>
          <w:tab w:leader="none" w:pos="1418" w:val="left"/>
          <w:tab w:leader="none" w:pos="1560" w:val="left"/>
        </w:tabs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4.1.3.Создать рабочую (приемочную) комиссию и организовать приемку и ввод в эксплуатацию объекта после капитального ремонта.</w:t>
      </w:r>
    </w:p>
    <w:p>
      <w:pPr>
        <w:pStyle w:val="style55"/>
        <w:widowControl/>
        <w:tabs>
          <w:tab w:leader="none" w:pos="709" w:val="left"/>
          <w:tab w:leader="none" w:pos="1418" w:val="left"/>
          <w:tab w:leader="none" w:pos="1560" w:val="left"/>
        </w:tabs>
        <w:ind w:hanging="0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 xml:space="preserve">4.1.4.Рассматривать и подписывать </w:t>
      </w:r>
      <w:r>
        <w:rPr>
          <w:sz w:val="22"/>
          <w:szCs w:val="22"/>
          <w:rFonts w:ascii="Times New Roman" w:hAnsi="Times New Roman"/>
        </w:rPr>
        <w:t>акты по форме КС-2 и справки по форме КС-3.</w:t>
      </w:r>
    </w:p>
    <w:p>
      <w:pPr>
        <w:pStyle w:val="style0"/>
        <w:jc w:val="both"/>
        <w:tabs>
          <w:tab w:leader="none" w:pos="709" w:val="left"/>
          <w:tab w:leader="none" w:pos="1418" w:val="left"/>
        </w:tabs>
        <w:ind w:hanging="0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 xml:space="preserve">4.2.Заказчик </w:t>
      </w:r>
      <w:r>
        <w:rPr>
          <w:sz w:val="22"/>
          <w:szCs w:val="22"/>
          <w:rFonts w:ascii="Times New Roman" w:cs="Times New Roman" w:hAnsi="Times New Roman"/>
        </w:rPr>
        <w:t xml:space="preserve">имеет другие права и обязанности, предусмотренные законодательством Российской Федерации, иными правовыми актами и настоящим Договором. </w:t>
      </w:r>
    </w:p>
    <w:p>
      <w:pPr>
        <w:pStyle w:val="style0"/>
        <w:jc w:val="both"/>
        <w:tabs>
          <w:tab w:leader="none" w:pos="709" w:val="left"/>
          <w:tab w:leader="none" w:pos="1418" w:val="left"/>
        </w:tabs>
        <w:ind w:hanging="0" w:left="0" w:right="0"/>
        <w:spacing w:after="0" w:before="0" w:line="100" w:lineRule="atLeast"/>
      </w:pPr>
      <w:r>
        <w:rPr/>
      </w:r>
    </w:p>
    <w:p>
      <w:pPr>
        <w:pStyle w:val="style54"/>
        <w:jc w:val="center"/>
        <w:widowControl/>
        <w:spacing w:after="0" w:before="0" w:line="100" w:lineRule="atLeast"/>
      </w:pPr>
      <w:r>
        <w:rPr>
          <w:rStyle w:val="style27"/>
          <w:sz w:val="22"/>
          <w:b/>
          <w:szCs w:val="22"/>
          <w:bCs/>
          <w:rFonts w:ascii="Times New Roman" w:hAnsi="Times New Roman"/>
        </w:rPr>
        <w:t>Статья 5.</w:t>
        <w:tab/>
        <w:t>ПОДРЯДЧИК</w:t>
      </w:r>
    </w:p>
    <w:p>
      <w:pPr>
        <w:pStyle w:val="style54"/>
        <w:jc w:val="center"/>
        <w:widowControl/>
        <w:spacing w:after="0" w:before="0" w:line="100" w:lineRule="atLeast"/>
      </w:pPr>
      <w:r>
        <w:rPr/>
      </w:r>
    </w:p>
    <w:p>
      <w:pPr>
        <w:pStyle w:val="style0"/>
        <w:jc w:val="both"/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5.1.</w:t>
        <w:tab/>
        <w:t xml:space="preserve">При выполнении Договора Подрядчик обязан: </w:t>
      </w:r>
    </w:p>
    <w:p>
      <w:pPr>
        <w:pStyle w:val="style55"/>
        <w:widowControl/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5.1.1.</w:t>
        <w:tab/>
        <w:t xml:space="preserve">Принять от Заказчика по акту объект в срок, указанный в пункте 5.1.1. </w:t>
      </w:r>
    </w:p>
    <w:p>
      <w:pPr>
        <w:pStyle w:val="style0"/>
        <w:jc w:val="both"/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5.1.2.</w:t>
        <w:tab/>
        <w:t xml:space="preserve">Нести ответственность перед Заказчиком за допущенные отступления от требований, предусмотренных в технической и сметной документации и СНиП, за снижение или потерю прочности, устойчивости, надежности здания, сооружения или его части. </w:t>
      </w:r>
    </w:p>
    <w:p>
      <w:pPr>
        <w:pStyle w:val="style0"/>
        <w:jc w:val="both"/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5.1.3.</w:t>
        <w:tab/>
      </w:r>
      <w:r>
        <w:rPr>
          <w:rStyle w:val="style26"/>
          <w:sz w:val="22"/>
          <w:szCs w:val="22"/>
          <w:rFonts w:ascii="Times New Roman" w:hAnsi="Times New Roman"/>
        </w:rPr>
        <w:t>Поставлять на рабочую площадку материалы, оборудование, изделия, конструкции, строительную технику, необходимые для производства работ, а также осуществлять их приемку, разгрузку и складирование. Используемые при производстве работ материалы (комплектующие и оборудование) должны соответствовать государственным стандартам РФ и техническим условиям. На всех этапах выполнения работ должны быть в наличии сертификаты (соответствия, пожарные, гигиенические), технические паспорта и (или) другие документы, удостоверяющие качество используемых Подрядчиком материалов</w:t>
      </w:r>
      <w:r>
        <w:rPr>
          <w:sz w:val="22"/>
          <w:szCs w:val="22"/>
          <w:rFonts w:ascii="Times New Roman" w:cs="Times New Roman" w:hAnsi="Times New Roman"/>
        </w:rPr>
        <w:t>.</w:t>
      </w:r>
    </w:p>
    <w:p>
      <w:pPr>
        <w:pStyle w:val="style0"/>
        <w:jc w:val="both"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5.1.4.</w:t>
        <w:tab/>
        <w:t>Разместить за свой счет на строительных лесах и (или) ограждениях информацию с указанием: видов и сроков выполнения работ, наименований Заказчика и Подрядчика, ФИО Представителей Заказчика и Подрядчика, контактных телефонов</w:t>
      </w:r>
      <w:r>
        <w:rPr>
          <w:rStyle w:val="style26"/>
          <w:sz w:val="22"/>
          <w:szCs w:val="22"/>
          <w:rFonts w:ascii="Times New Roman" w:hAnsi="Times New Roman"/>
        </w:rPr>
        <w:t xml:space="preserve">. </w:t>
      </w:r>
    </w:p>
    <w:p>
      <w:pPr>
        <w:pStyle w:val="style0"/>
        <w:jc w:val="both"/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5.1.5.</w:t>
        <w:tab/>
        <w:t>Обеспечить режим труда в соответствии с трудовым законодательством Российской Федерации, а также нормативными актами, направленными на защиту тишины и покоя граждан. Работы должны производиться в будние дни в период с 8.00. по 21.00.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РФ.</w:t>
      </w:r>
    </w:p>
    <w:p>
      <w:pPr>
        <w:pStyle w:val="style0"/>
        <w:jc w:val="both"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5.1.6.</w:t>
        <w:tab/>
      </w:r>
      <w:r>
        <w:rPr>
          <w:rStyle w:val="style26"/>
          <w:sz w:val="22"/>
          <w:szCs w:val="22"/>
          <w:rFonts w:ascii="Times New Roman" w:hAnsi="Times New Roman"/>
        </w:rPr>
        <w:t xml:space="preserve">Обеспечить в ходе производства работ выполнение необходимых мероприятий по технике безопасности, соблюдению норм экологической безопасности, пожарной безопасности и других норм безопасности, рациональному использованию территории, охране окружающей среды, зеленых насаждений и земли. </w:t>
      </w:r>
    </w:p>
    <w:p>
      <w:pPr>
        <w:pStyle w:val="style0"/>
        <w:jc w:val="both"/>
        <w:ind w:hanging="0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5.1.7.</w:t>
        <w:tab/>
      </w:r>
      <w:r>
        <w:rPr>
          <w:sz w:val="22"/>
          <w:szCs w:val="22"/>
          <w:rFonts w:ascii="Times New Roman" w:cs="Times New Roman" w:hAnsi="Times New Roman"/>
        </w:rPr>
        <w:t>Содержать рабочую площадку и прилегающие участки свободными от отходов, накапливаемых в результате выполненных  работ, и обеспечивать их своевременную уборку.</w:t>
      </w:r>
    </w:p>
    <w:p>
      <w:pPr>
        <w:pStyle w:val="style55"/>
        <w:widowControl/>
        <w:tabs>
          <w:tab w:leader="none" w:pos="709" w:val="left"/>
          <w:tab w:leader="none" w:pos="1128" w:val="left"/>
        </w:tabs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5.1.8.   Обеспечить за свой счет сохранность материалов, оборудования, стоянки строительной техники и другого имущества, необходимого для производства работ, ограждение рабочей площадки с момента начала работ до сдачи объекта в эксплуатацию.</w:t>
      </w:r>
    </w:p>
    <w:p>
      <w:pPr>
        <w:pStyle w:val="style55"/>
        <w:widowControl/>
        <w:tabs>
          <w:tab w:leader="none" w:pos="709" w:val="left"/>
        </w:tabs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 xml:space="preserve">5.1.9. </w:t>
        <w:tab/>
        <w:t>Вывезти с рабочей площадки строительный мусор до подписания акта о приемке приемочной комиссией законченных работ по капитальному ремонту объекта.</w:t>
      </w:r>
    </w:p>
    <w:p>
      <w:pPr>
        <w:pStyle w:val="style55"/>
        <w:widowControl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5.1.10.</w:t>
        <w:tab/>
      </w:r>
      <w:r>
        <w:rPr>
          <w:rStyle w:val="style26"/>
          <w:sz w:val="22"/>
          <w:szCs w:val="22"/>
          <w:rFonts w:ascii="Times New Roman" w:hAnsi="Times New Roman"/>
        </w:rPr>
        <w:t>При обнаружении обстоятельств,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последствий, которые могут  быть вызваны обнаруженными обстоятельствами.</w:t>
      </w:r>
    </w:p>
    <w:p>
      <w:pPr>
        <w:pStyle w:val="style55"/>
        <w:widowControl/>
        <w:tabs>
          <w:tab w:leader="none" w:pos="709" w:val="left"/>
          <w:tab w:leader="none" w:pos="1128" w:val="left"/>
        </w:tabs>
        <w:ind w:hanging="0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 xml:space="preserve">5.1.11. По первому требованию представителя Заказчика представлять всю необходимую информацию о ходе ремонтных работ. </w:t>
      </w:r>
    </w:p>
    <w:p>
      <w:pPr>
        <w:pStyle w:val="style55"/>
        <w:widowControl/>
        <w:tabs>
          <w:tab w:leader="none" w:pos="0" w:val="left"/>
          <w:tab w:leader="none" w:pos="709" w:val="left"/>
        </w:tabs>
        <w:ind w:hanging="15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5.1.12.</w:t>
        <w:tab/>
        <w:t xml:space="preserve">Обеспечить представителю Заказчика необходимые условия для исполнения им своих обязанностей на объекте. </w:t>
      </w:r>
    </w:p>
    <w:p>
      <w:pPr>
        <w:pStyle w:val="style0"/>
        <w:jc w:val="both"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5.1.13.</w:t>
        <w:tab/>
        <w:t>Сдать объект в эксплуатацию в установленные пунктом 4.2. Договора сроки и передать Заказчику комплект исполнительной документации, который включает общий журнал производства работ, уточненные сметы, перечни фактически выполненных работ, исполнительные чертежи, акты приемки работ, акты освидетельствования скрытых работ и ответственных конструкций.</w:t>
      </w:r>
    </w:p>
    <w:p>
      <w:pPr>
        <w:pStyle w:val="style56"/>
        <w:numPr>
          <w:ilvl w:val="2"/>
          <w:numId w:val="3"/>
        </w:numPr>
        <w:widowControl/>
        <w:tabs>
          <w:tab w:leader="none" w:pos="675" w:val="left"/>
          <w:tab w:leader="none" w:pos="709" w:val="left"/>
        </w:tabs>
        <w:ind w:hanging="0" w:left="0" w:right="0"/>
      </w:pPr>
      <w:r>
        <w:rPr>
          <w:rStyle w:val="style26"/>
          <w:sz w:val="22"/>
          <w:szCs w:val="22"/>
          <w:rFonts w:ascii="Times New Roman" w:hAnsi="Times New Roman"/>
        </w:rPr>
        <w:t>Обеспечить своевременное устранение недостатков, выявленных в ходе производства работ и в течение гарантийного срока эксплуатации объекта. Исправлять дефекты, допущенные при выполнении работ, за свой счет в согласованные с представителем Заказчика сроки.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Подрядчика.</w:t>
      </w:r>
    </w:p>
    <w:p>
      <w:pPr>
        <w:pStyle w:val="style56"/>
        <w:numPr>
          <w:ilvl w:val="2"/>
          <w:numId w:val="3"/>
        </w:numPr>
        <w:widowControl/>
        <w:tabs>
          <w:tab w:leader="none" w:pos="600" w:val="left"/>
          <w:tab w:leader="none" w:pos="675" w:val="left"/>
          <w:tab w:leader="none" w:pos="709" w:val="left"/>
        </w:tabs>
        <w:ind w:hanging="0" w:left="0" w:right="0"/>
      </w:pPr>
      <w:r>
        <w:rPr>
          <w:sz w:val="22"/>
          <w:szCs w:val="22"/>
          <w:rFonts w:ascii="Times New Roman" w:cs="Times New Roman" w:hAnsi="Times New Roman"/>
        </w:rPr>
        <w:t>Соблюдать установленный законодательством порядок привлечения и использование иностранных работников.</w:t>
      </w:r>
    </w:p>
    <w:p>
      <w:pPr>
        <w:pStyle w:val="style0"/>
        <w:jc w:val="both"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 xml:space="preserve">5.2.Подрядчик имеет другие права и обязанности, предусмотренные законодательством Российской Федерации, иными правовыми актами и настоящим Договором. </w:t>
      </w:r>
    </w:p>
    <w:p>
      <w:pPr>
        <w:pStyle w:val="style54"/>
        <w:jc w:val="center"/>
        <w:widowControl/>
        <w:spacing w:after="0" w:before="0" w:line="100" w:lineRule="atLeast"/>
      </w:pPr>
      <w:r>
        <w:rPr/>
      </w:r>
    </w:p>
    <w:p>
      <w:pPr>
        <w:pStyle w:val="style54"/>
        <w:jc w:val="center"/>
        <w:widowControl/>
        <w:spacing w:after="0" w:before="0" w:line="100" w:lineRule="atLeast"/>
      </w:pPr>
      <w:r>
        <w:rPr>
          <w:rStyle w:val="style27"/>
          <w:sz w:val="22"/>
          <w:b/>
          <w:szCs w:val="22"/>
          <w:bCs/>
          <w:rFonts w:ascii="Times New Roman" w:hAnsi="Times New Roman"/>
        </w:rPr>
        <w:t>Статья 6.</w:t>
        <w:tab/>
        <w:t>ВЫПОЛНЕНИЕ РАБОТ</w:t>
      </w:r>
    </w:p>
    <w:p>
      <w:pPr>
        <w:pStyle w:val="style54"/>
        <w:jc w:val="center"/>
        <w:widowControl/>
        <w:spacing w:after="0" w:before="0" w:line="100" w:lineRule="atLeast"/>
      </w:pPr>
      <w:r>
        <w:rPr/>
      </w:r>
    </w:p>
    <w:p>
      <w:pPr>
        <w:pStyle w:val="style61"/>
        <w:widowControl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 xml:space="preserve">6.1.Заказчик назначает представителя Заказчика, который представляет Заказчика во взаимоотношениях с Подрядчиком и выполняет функции технического надзора. </w:t>
      </w:r>
    </w:p>
    <w:p>
      <w:pPr>
        <w:pStyle w:val="style61"/>
        <w:widowControl/>
        <w:ind w:firstLine="567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 xml:space="preserve">Полномочным представителем Заказчика является: </w:t>
      </w:r>
    </w:p>
    <w:p>
      <w:pPr>
        <w:pStyle w:val="style61"/>
        <w:widowControl/>
        <w:ind w:firstLine="567" w:left="0" w:right="0"/>
        <w:spacing w:after="0" w:before="0" w:line="100" w:lineRule="atLeast"/>
      </w:pPr>
      <w:r>
        <w:rPr/>
      </w:r>
    </w:p>
    <w:p>
      <w:pPr>
        <w:pStyle w:val="style60"/>
        <w:jc w:val="both"/>
        <w:widowControl/>
        <w:tabs>
          <w:tab w:leader="none" w:pos="709" w:val="left"/>
          <w:tab w:leader="underscore" w:pos="9254" w:val="left"/>
        </w:tabs>
        <w:spacing w:after="0" w:before="0" w:line="100" w:lineRule="atLeast"/>
      </w:pPr>
      <w:r>
        <w:rPr>
          <w:rStyle w:val="style29"/>
          <w:sz w:val="22"/>
          <w:szCs w:val="22"/>
          <w:rFonts w:ascii="Times New Roman" w:hAnsi="Times New Roman"/>
        </w:rPr>
        <w:t>_______________________________________________________________________</w:t>
      </w:r>
    </w:p>
    <w:p>
      <w:pPr>
        <w:pStyle w:val="style62"/>
        <w:jc w:val="center"/>
        <w:widowControl/>
        <w:spacing w:after="0" w:before="0" w:line="100" w:lineRule="atLeast"/>
      </w:pPr>
      <w:r>
        <w:rPr>
          <w:rStyle w:val="style25"/>
          <w:sz w:val="22"/>
          <w:szCs w:val="22"/>
          <w:rFonts w:ascii="Times New Roman" w:hAnsi="Times New Roman"/>
        </w:rPr>
        <w:t>(должность, Ф.И.О., документ, подтверждающий полномочия, название организации, адрес, контактные телефоны)</w:t>
      </w:r>
    </w:p>
    <w:p>
      <w:pPr>
        <w:pStyle w:val="style54"/>
        <w:jc w:val="both"/>
        <w:widowControl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6.2.</w:t>
        <w:tab/>
        <w:t xml:space="preserve">Подрядчик назначает в качестве своего представителя должностное лицо, обеспечивающее выполнение работ Подрядчиком, ведение документации на объекте и представляющее Подрядчика во взаимоотношениях с Заказчиком. </w:t>
      </w:r>
    </w:p>
    <w:p>
      <w:pPr>
        <w:pStyle w:val="style54"/>
        <w:jc w:val="both"/>
        <w:widowControl/>
        <w:ind w:firstLine="567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Полномочным представителем Подрядчика является:</w:t>
      </w:r>
    </w:p>
    <w:p>
      <w:pPr>
        <w:pStyle w:val="style60"/>
        <w:jc w:val="both"/>
        <w:widowControl/>
        <w:tabs>
          <w:tab w:leader="none" w:pos="709" w:val="left"/>
          <w:tab w:leader="underscore" w:pos="9254" w:val="left"/>
        </w:tabs>
        <w:spacing w:after="0" w:before="0" w:line="100" w:lineRule="atLeast"/>
      </w:pPr>
      <w:r>
        <w:rPr>
          <w:rStyle w:val="style29"/>
          <w:sz w:val="22"/>
          <w:szCs w:val="22"/>
          <w:rFonts w:ascii="Times New Roman" w:hAnsi="Times New Roman"/>
        </w:rPr>
        <w:t>_______________________________________________________________________</w:t>
      </w:r>
    </w:p>
    <w:p>
      <w:pPr>
        <w:pStyle w:val="style62"/>
        <w:jc w:val="center"/>
        <w:widowControl/>
        <w:spacing w:after="0" w:before="0" w:line="100" w:lineRule="atLeast"/>
      </w:pPr>
      <w:r>
        <w:rPr>
          <w:rStyle w:val="style25"/>
          <w:sz w:val="22"/>
          <w:szCs w:val="22"/>
          <w:rFonts w:ascii="Times New Roman" w:hAnsi="Times New Roman"/>
        </w:rPr>
        <w:t>(должность, Ф.И.О., документ, подтверждающий полномочия, название организации, адрес, контактные телефоны)</w:t>
      </w:r>
    </w:p>
    <w:p>
      <w:pPr>
        <w:pStyle w:val="style54"/>
        <w:jc w:val="both"/>
        <w:widowControl/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6.3.</w:t>
        <w:tab/>
        <w:t>Замена представителя Заказчика или Подрядчика, осуществляется с обязательным письменным уведомлением об этом соответствующей Стороны.</w:t>
      </w:r>
    </w:p>
    <w:p>
      <w:pPr>
        <w:pStyle w:val="style54"/>
        <w:jc w:val="both"/>
        <w:widowControl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6.4.</w:t>
        <w:tab/>
        <w:t>Представитель Заказчика выполняет следующие функции:</w:t>
      </w:r>
    </w:p>
    <w:p>
      <w:pPr>
        <w:pStyle w:val="style54"/>
        <w:jc w:val="both"/>
        <w:widowControl/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6.4.1.</w:t>
        <w:tab/>
        <w:t>Контроль за соответствием работ, применяемых конструкций, изделий, материалов требованиям СНиП, стандартов, технических условий и других нормативных документов;</w:t>
      </w:r>
    </w:p>
    <w:p>
      <w:pPr>
        <w:pStyle w:val="style54"/>
        <w:jc w:val="both"/>
        <w:widowControl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6.4.2.</w:t>
        <w:tab/>
        <w:t>Принятие своевременных мер и контроль за устранением выявленных дефектов в технической и сметной документации;</w:t>
      </w:r>
    </w:p>
    <w:p>
      <w:pPr>
        <w:pStyle w:val="style54"/>
        <w:jc w:val="both"/>
        <w:widowControl/>
        <w:tabs>
          <w:tab w:leader="none" w:pos="0" w:val="left"/>
          <w:tab w:leader="none" w:pos="709" w:val="left"/>
        </w:tabs>
        <w:ind w:hanging="30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6.4.3.</w:t>
        <w:tab/>
        <w:t>Проверка наличия документов, удостоверяющих качество используемых Подрядчиком изделий и материалов (технических паспортов, сертификатов, и других документов);</w:t>
      </w:r>
    </w:p>
    <w:p>
      <w:pPr>
        <w:pStyle w:val="style54"/>
        <w:jc w:val="both"/>
        <w:widowControl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6.4.4.</w:t>
        <w:tab/>
        <w:t>Освидетельствование совместно с Подрядчиком скрытых работ и ответственных конструкций и подписание акта освидетельствования скрытых работ;</w:t>
      </w:r>
    </w:p>
    <w:p>
      <w:pPr>
        <w:pStyle w:val="style54"/>
        <w:jc w:val="both"/>
        <w:widowControl/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6.4.5.</w:t>
        <w:tab/>
        <w:t>Проверка фактических объемов, качества и стоимости выполненных работ для расчета платежей Подрядчику и визирование акта приемки выполненных работ КС-2;</w:t>
      </w:r>
    </w:p>
    <w:p>
      <w:pPr>
        <w:pStyle w:val="style54"/>
        <w:jc w:val="both"/>
        <w:widowControl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6.4.6.</w:t>
        <w:tab/>
        <w:t xml:space="preserve">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эксплуатацию. </w:t>
      </w:r>
    </w:p>
    <w:p>
      <w:pPr>
        <w:pStyle w:val="style54"/>
        <w:jc w:val="both"/>
        <w:widowControl/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6.5.</w:t>
        <w:tab/>
        <w:t>С целью выполнения функций, указанных в пункте 7.4, представитель Заказчика имеет право:</w:t>
      </w:r>
    </w:p>
    <w:p>
      <w:pPr>
        <w:pStyle w:val="style54"/>
        <w:jc w:val="both"/>
        <w:widowControl/>
        <w:tabs>
          <w:tab w:leader="none" w:pos="0" w:val="left"/>
          <w:tab w:leader="none" w:pos="709" w:val="left"/>
        </w:tabs>
        <w:ind w:hanging="15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6.5.1.</w:t>
        <w:tab/>
        <w:t>Проводить совещания  с Подрядчиком и участвовать в совещаниях, проводящихся по инициативе Заказчика или Подрядчика;</w:t>
      </w:r>
    </w:p>
    <w:p>
      <w:pPr>
        <w:pStyle w:val="style54"/>
        <w:jc w:val="both"/>
        <w:widowControl/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6.5.2.</w:t>
        <w:tab/>
        <w:t>Давать в письменной форме замечания Подрядчику и требовать от него устранения указанных в замечаниях недостатков.</w:t>
      </w:r>
    </w:p>
    <w:p>
      <w:pPr>
        <w:pStyle w:val="style54"/>
        <w:jc w:val="both"/>
        <w:widowControl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6.6.</w:t>
        <w:tab/>
        <w:t>Представитель Заказчика не имеет права вносить изменения в Договор или требовать от Подрядчика действий, нарушающих условия Договора.</w:t>
      </w:r>
    </w:p>
    <w:p>
      <w:pPr>
        <w:pStyle w:val="style54"/>
        <w:jc w:val="both"/>
        <w:widowControl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6.7.</w:t>
        <w:tab/>
        <w:t xml:space="preserve">Представитель Подрядчика имеет право в письменной форме уведомлять Заказчика о действиях представителя Заказчика, которые он считает неправомерными, и получать от Заказчика соответствующие разъяснения. </w:t>
      </w:r>
    </w:p>
    <w:p>
      <w:pPr>
        <w:pStyle w:val="style53"/>
        <w:widowControl/>
        <w:tabs>
          <w:tab w:leader="none" w:pos="709" w:val="left"/>
          <w:tab w:leader="none" w:pos="1418" w:val="left"/>
        </w:tabs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 xml:space="preserve">6.8.      </w:t>
      </w:r>
      <w:r>
        <w:rPr>
          <w:rStyle w:val="style26"/>
          <w:sz w:val="22"/>
          <w:szCs w:val="22"/>
          <w:rFonts w:ascii="Times New Roman" w:hAnsi="Times New Roman"/>
        </w:rPr>
        <w:t xml:space="preserve">Все действия во исполнение настоящего Договора осуществляются Сторонами только в письменном виде, при этом письменные указания Подрядчику могут даваться представителем Заказчика в журнале производства работ. </w:t>
      </w:r>
    </w:p>
    <w:p>
      <w:pPr>
        <w:pStyle w:val="style53"/>
        <w:widowControl/>
        <w:tabs>
          <w:tab w:leader="none" w:pos="709" w:val="left"/>
          <w:tab w:leader="none" w:pos="1418" w:val="left"/>
        </w:tabs>
        <w:ind w:firstLine="15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6.9.      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вопросов, связанных с работами.</w:t>
      </w:r>
    </w:p>
    <w:p>
      <w:pPr>
        <w:pStyle w:val="style54"/>
        <w:jc w:val="both"/>
        <w:widowControl/>
        <w:tabs>
          <w:tab w:leader="none" w:pos="0" w:val="left"/>
          <w:tab w:leader="none" w:pos="709" w:val="left"/>
        </w:tabs>
        <w:ind w:hanging="15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6.10.</w:t>
        <w:tab/>
        <w:t xml:space="preserve">Представитель Заказчика </w:t>
      </w:r>
      <w:r>
        <w:rPr>
          <w:rStyle w:val="style26"/>
          <w:sz w:val="22"/>
          <w:szCs w:val="22"/>
          <w:rFonts w:ascii="Times New Roman" w:hAnsi="Times New Roman"/>
        </w:rPr>
        <w:t>по приглашению представителя Подрядчика</w:t>
      </w:r>
      <w:r>
        <w:rPr>
          <w:sz w:val="22"/>
          <w:szCs w:val="22"/>
          <w:rFonts w:ascii="Times New Roman" w:hAnsi="Times New Roman"/>
        </w:rPr>
        <w:t xml:space="preserve"> обязан </w:t>
      </w:r>
      <w:r>
        <w:rPr>
          <w:rStyle w:val="style26"/>
          <w:sz w:val="22"/>
          <w:szCs w:val="22"/>
          <w:rFonts w:ascii="Times New Roman" w:hAnsi="Times New Roman"/>
        </w:rPr>
        <w:t xml:space="preserve">принимать участие в совещаниях для обсуждения вопросов, связанных с работами. </w:t>
      </w:r>
    </w:p>
    <w:p>
      <w:pPr>
        <w:pStyle w:val="style54"/>
        <w:jc w:val="both"/>
        <w:widowControl/>
        <w:ind w:firstLine="15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6.11.</w:t>
        <w:tab/>
        <w:t>Результаты совместного обсуждения вопросов, связанных с работами, представителями Заказчика и Подрядчика, оформляются в виде протоколов совещаний и/или записываются в журнал производства работ.</w:t>
      </w:r>
    </w:p>
    <w:p>
      <w:pPr>
        <w:pStyle w:val="style50"/>
        <w:jc w:val="both"/>
        <w:ind w:firstLine="15" w:left="0" w:right="0"/>
      </w:pPr>
      <w:r>
        <w:rPr>
          <w:sz w:val="22"/>
          <w:szCs w:val="22"/>
          <w:rFonts w:ascii="Times New Roman" w:cs="Times New Roman" w:hAnsi="Times New Roman"/>
        </w:rPr>
        <w:t>6.12.</w:t>
        <w:tab/>
        <w:t xml:space="preserve">С момента начала работ и до приемки их результатов Заказчиком Подрядчик обязан вести общий журнал производства работ, в котором отражается технологическая последовательность, сроки, качество выполнения и условия производства работ по форме, установленной СНиП 12-01-2004  от 19 апреля 2004 г. N 70 «Организация строительства». </w:t>
      </w:r>
    </w:p>
    <w:p>
      <w:pPr>
        <w:pStyle w:val="style59"/>
        <w:jc w:val="both"/>
        <w:tabs>
          <w:tab w:leader="none" w:pos="90" w:val="left"/>
          <w:tab w:leader="none" w:pos="754" w:val="left"/>
        </w:tabs>
        <w:ind w:hanging="30" w:left="45" w:right="0"/>
        <w:spacing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6.13.</w:t>
        <w:tab/>
        <w:t xml:space="preserve">Подрядчик может привлечь по согласованию с Заказчиком субподрядные организации, обладающие необходимым опытом, оборудованием и персоналом, а в случаях, предусмотренных действующим законодательством, документами, подтверждающими их право на выполнение данного вида работ. Стоимость работ, передаваемых на субподряд, должна быть не более 50% стоимости всех работ по Договору. </w:t>
      </w:r>
    </w:p>
    <w:p>
      <w:pPr>
        <w:pStyle w:val="style59"/>
        <w:jc w:val="both"/>
        <w:tabs>
          <w:tab w:leader="none" w:pos="90" w:val="left"/>
          <w:tab w:leader="none" w:pos="754" w:val="left"/>
        </w:tabs>
        <w:ind w:hanging="45" w:left="45" w:right="0"/>
        <w:spacing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6.14.</w:t>
        <w:tab/>
        <w:t>Все ископаемые предметы и иные находки, представляющие геологический, археологический интерес или иную ценность, найденные на месте производства работ, не являются собственностью Подрядчика. В случаи их обнаружения Подрядчик обязан приостановить работы и немедленно уведомить об этом Заказчика.</w:t>
      </w:r>
    </w:p>
    <w:p>
      <w:pPr>
        <w:pStyle w:val="style54"/>
        <w:jc w:val="center"/>
        <w:widowControl/>
        <w:spacing w:after="0" w:before="0" w:line="100" w:lineRule="atLeast"/>
      </w:pPr>
      <w:r>
        <w:rPr>
          <w:rStyle w:val="style27"/>
          <w:sz w:val="22"/>
          <w:b/>
          <w:szCs w:val="22"/>
          <w:bCs/>
          <w:rFonts w:ascii="Times New Roman" w:hAnsi="Times New Roman"/>
        </w:rPr>
        <w:t>Статья 7.</w:t>
        <w:tab/>
        <w:t>СДАЧА И ПРИЕМКА ОБЪЕКТА В ЭКСПЛУАТАЦИЮ</w:t>
      </w:r>
    </w:p>
    <w:p>
      <w:pPr>
        <w:pStyle w:val="style54"/>
        <w:jc w:val="center"/>
        <w:widowControl/>
        <w:spacing w:after="0" w:before="0" w:line="100" w:lineRule="atLeast"/>
      </w:pPr>
      <w:r>
        <w:rPr/>
      </w:r>
    </w:p>
    <w:p>
      <w:pPr>
        <w:pStyle w:val="style0"/>
        <w:jc w:val="both"/>
        <w:tabs>
          <w:tab w:leader="none" w:pos="709" w:val="left"/>
          <w:tab w:leader="none" w:pos="720" w:val="left"/>
        </w:tabs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7.1.</w:t>
        <w:tab/>
        <w:t>Приемка результатов завершенных работ осуществляется в соответствии с ВСН 42-85(Р) – «Правила приемки в эксплуатацию законченных капитальным ремонтом жилых зданий (в ред. Изменений № 1, утв. Приказом Госстроя РФ от 06.05.1997 N 17-16), технической и сметной документацией, а также иными применимыми нормативными актами.</w:t>
      </w:r>
    </w:p>
    <w:p>
      <w:pPr>
        <w:pStyle w:val="style0"/>
        <w:jc w:val="both"/>
        <w:tabs>
          <w:tab w:leader="none" w:pos="709" w:val="left"/>
          <w:tab w:leader="none" w:pos="720" w:val="left"/>
        </w:tabs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7.2.</w:t>
        <w:tab/>
        <w:t>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счет, счет-фактуру, акт по форме КС-2 и справку по форме КС-3. Заказчик в течение 5 дней после получения уведомления Подрядчика организует и в установленном порядке осуществляет приемку рабочей (приемочной) комиссией объекта в эксплуатацию.</w:t>
      </w:r>
    </w:p>
    <w:p>
      <w:pPr>
        <w:pStyle w:val="style53"/>
        <w:widowControl/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7.3.</w:t>
        <w:tab/>
        <w:t>Объект считается принятым в эксплуатацию со дня подписания акта приемки объекта в эксплуатацию, а при проведении капитального ремонта по нескольким видам работ на объекте - актов о приемке в эксплуатацию рабочей комиссией законченных работ по капитальному ремонту объекта по всем видам работ.</w:t>
      </w:r>
    </w:p>
    <w:p>
      <w:pPr>
        <w:pStyle w:val="style53"/>
        <w:widowControl/>
        <w:tabs>
          <w:tab w:leader="none" w:pos="0" w:val="left"/>
          <w:tab w:leader="none" w:pos="709" w:val="left"/>
        </w:tabs>
        <w:ind w:hanging="15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7.4.</w:t>
        <w:tab/>
        <w:t xml:space="preserve">При обнаружении рабочей комиссией в ходе приемки в эксплуатацию объекта недостатков в выполненной работе составляется акт, в котором фиксируется перечень дефектов и сроки их устранения Подрядчиком. Подрядчик обязан устранить все обнаруженные дефекты своими силами и за свой счет в сроки, указанные в акте. </w:t>
      </w:r>
    </w:p>
    <w:p>
      <w:pPr>
        <w:pStyle w:val="style53"/>
        <w:widowControl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7.5.</w:t>
        <w:tab/>
        <w:t>Приемка объекта в эксплуатацию производится только после выполнения всех работ в полном соответствии с технической и сметной документацией, а также после устранения всех дефектов в соответствии с пунктом 8.4 Договора.</w:t>
      </w:r>
    </w:p>
    <w:p>
      <w:pPr>
        <w:pStyle w:val="style55"/>
        <w:widowControl/>
        <w:tabs>
          <w:tab w:leader="none" w:pos="709" w:val="left"/>
        </w:tabs>
        <w:ind w:hanging="0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7.6.</w:t>
        <w:tab/>
        <w:t xml:space="preserve">С </w:t>
      </w:r>
      <w:r>
        <w:rPr>
          <w:sz w:val="22"/>
          <w:szCs w:val="22"/>
          <w:rFonts w:ascii="Times New Roman" w:hAnsi="Times New Roman"/>
        </w:rPr>
        <w:t>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утраты.</w:t>
      </w:r>
    </w:p>
    <w:p>
      <w:pPr>
        <w:pStyle w:val="style55"/>
        <w:widowControl/>
        <w:tabs>
          <w:tab w:leader="none" w:pos="709" w:val="left"/>
        </w:tabs>
        <w:ind w:firstLine="567" w:left="0" w:right="0"/>
        <w:spacing w:after="0" w:before="0" w:line="100" w:lineRule="atLeast"/>
      </w:pPr>
      <w:r>
        <w:rPr/>
      </w:r>
    </w:p>
    <w:p>
      <w:pPr>
        <w:pStyle w:val="style54"/>
        <w:jc w:val="center"/>
        <w:widowControl/>
        <w:spacing w:after="0" w:before="0" w:line="100" w:lineRule="atLeast"/>
      </w:pPr>
      <w:r>
        <w:rPr>
          <w:rStyle w:val="style27"/>
          <w:sz w:val="22"/>
          <w:b/>
          <w:szCs w:val="22"/>
          <w:bCs/>
          <w:rFonts w:ascii="Times New Roman" w:hAnsi="Times New Roman"/>
        </w:rPr>
        <w:t>Статья 8.</w:t>
        <w:tab/>
        <w:t>ГАРАНТИИ КАЧЕСТВА ПО СДАННЫМ РАБОТАМ</w:t>
      </w:r>
    </w:p>
    <w:p>
      <w:pPr>
        <w:pStyle w:val="style54"/>
        <w:jc w:val="center"/>
        <w:widowControl/>
        <w:spacing w:after="0" w:before="0" w:line="100" w:lineRule="atLeast"/>
      </w:pPr>
      <w:r>
        <w:rPr/>
      </w:r>
    </w:p>
    <w:p>
      <w:pPr>
        <w:pStyle w:val="style55"/>
        <w:widowControl/>
        <w:tabs>
          <w:tab w:leader="none" w:pos="709" w:val="left"/>
          <w:tab w:leader="none" w:pos="1450" w:val="left"/>
        </w:tabs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hAnsi="Times New Roman"/>
        </w:rPr>
        <w:t>8.1.     Гарантии качества распространяются на все конструктивные элементы, инженерные системы и работы, выполненные Подрядчиком и субподрядчиками по Договору.</w:t>
      </w:r>
    </w:p>
    <w:p>
      <w:pPr>
        <w:pStyle w:val="style57"/>
        <w:jc w:val="both"/>
        <w:ind w:hanging="0" w:left="0" w:right="0"/>
        <w:spacing w:after="28" w:before="28"/>
      </w:pPr>
      <w:r>
        <w:rPr>
          <w:sz w:val="22"/>
          <w:b/>
          <w:szCs w:val="22"/>
          <w:rFonts w:ascii="Times New Roman" w:hAnsi="Times New Roman"/>
        </w:rPr>
        <w:t>8.2.</w:t>
        <w:tab/>
        <w:t xml:space="preserve">Гарантийный срок  составляет </w:t>
      </w:r>
      <w:r>
        <w:rPr>
          <w:sz w:val="22"/>
          <w:szCs w:val="22"/>
          <w:rFonts w:ascii="Times New Roman" w:hAnsi="Times New Roman"/>
        </w:rPr>
        <w:t>36 месяцев</w:t>
      </w:r>
      <w:r>
        <w:rPr>
          <w:sz w:val="22"/>
          <w:b/>
          <w:szCs w:val="22"/>
          <w:rFonts w:ascii="Times New Roman" w:hAnsi="Times New Roman"/>
        </w:rPr>
        <w:t xml:space="preserve"> со дня подписания акта приемки объекта в эксплуатацию, если Подрядчик не докажет, что дефекты произошли вследствие нормального износа объекта или его частей, или неправильной его эксплуатации. Гарантийный срок на смонтированное Подрядчиком оборудование соответствует гарантийному сроку, установленному его производителем.</w:t>
      </w:r>
    </w:p>
    <w:p>
      <w:pPr>
        <w:pStyle w:val="style55"/>
        <w:widowControl/>
        <w:tabs>
          <w:tab w:leader="none" w:pos="709" w:val="left"/>
          <w:tab w:leader="none" w:pos="1234" w:val="left"/>
        </w:tabs>
        <w:ind w:firstLine="15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8.3.</w:t>
        <w:tab/>
        <w:t xml:space="preserve">При обнаружении дефектов </w:t>
      </w:r>
      <w:r>
        <w:rPr>
          <w:sz w:val="22"/>
          <w:szCs w:val="22"/>
          <w:rFonts w:ascii="Times New Roman" w:hAnsi="Times New Roman"/>
        </w:rPr>
        <w:t xml:space="preserve">Заказчик должен письменно известить об этом Подрядчика. </w:t>
      </w:r>
      <w:r>
        <w:rPr>
          <w:rStyle w:val="style26"/>
          <w:sz w:val="22"/>
          <w:szCs w:val="22"/>
          <w:rFonts w:ascii="Times New Roman" w:hAnsi="Times New Roman"/>
        </w:rPr>
        <w:t>Подрядчик направляет своего представителя не позднее 5 дней с даты получения извещения, а в случае выявления дефектов, ведущих к нарушению безопасности эксплуатации объекта и (или) убыткам - немедленно.</w:t>
      </w:r>
      <w:r>
        <w:rPr>
          <w:sz w:val="22"/>
          <w:szCs w:val="22"/>
          <w:rFonts w:ascii="Times New Roman" w:hAnsi="Times New Roman"/>
        </w:rPr>
        <w:t xml:space="preserve"> </w:t>
      </w:r>
      <w:r>
        <w:rPr>
          <w:rStyle w:val="style26"/>
          <w:sz w:val="22"/>
          <w:szCs w:val="22"/>
          <w:rFonts w:ascii="Times New Roman" w:hAnsi="Times New Roman"/>
        </w:rPr>
        <w:t xml:space="preserve">Представители Сторон составляют акт, фиксирующий дефекты, и согласовывают порядок и сроки их устранения.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(пять) рабочих дней.  </w:t>
      </w:r>
    </w:p>
    <w:p>
      <w:pPr>
        <w:pStyle w:val="style55"/>
        <w:widowControl/>
        <w:tabs>
          <w:tab w:leader="none" w:pos="709" w:val="left"/>
          <w:tab w:leader="none" w:pos="1234" w:val="left"/>
        </w:tabs>
        <w:ind w:hanging="0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8.4.    При отказе Подрядчика от составления и (или) подписания акта обнаруженных дефектов Заказчик составляет односторонний акт с привлечением независимых экспертов, все расходы по оплате услуг которых при установлении наступления гарантийного случая несет Подрядчик.</w:t>
      </w:r>
    </w:p>
    <w:p>
      <w:pPr>
        <w:pStyle w:val="style55"/>
        <w:widowControl/>
        <w:tabs>
          <w:tab w:leader="none" w:pos="709" w:val="left"/>
          <w:tab w:leader="none" w:pos="1234" w:val="left"/>
        </w:tabs>
        <w:ind w:hanging="0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8.5.    Если Подрядчик не обеспечивает устранение выявленных дефектов в установленные сроки, Заказчик вправе привлечь для выполнения этих работ другую организацию за счет Подрядчика</w:t>
      </w:r>
      <w:r>
        <w:rPr>
          <w:sz w:val="22"/>
          <w:szCs w:val="22"/>
          <w:rFonts w:ascii="Times New Roman" w:hAnsi="Times New Roman"/>
        </w:rPr>
        <w:t xml:space="preserve">. </w:t>
      </w:r>
    </w:p>
    <w:p>
      <w:pPr>
        <w:pStyle w:val="style55"/>
        <w:widowControl/>
        <w:tabs>
          <w:tab w:leader="none" w:pos="709" w:val="left"/>
          <w:tab w:leader="none" w:pos="1234" w:val="left"/>
        </w:tabs>
        <w:ind w:firstLine="567" w:left="0" w:right="0"/>
        <w:spacing w:after="0" w:before="0" w:line="100" w:lineRule="atLeast"/>
      </w:pPr>
      <w:r>
        <w:rPr/>
      </w:r>
    </w:p>
    <w:p>
      <w:pPr>
        <w:pStyle w:val="style54"/>
        <w:jc w:val="center"/>
        <w:widowControl/>
        <w:ind w:firstLine="567" w:left="0" w:right="0"/>
        <w:spacing w:after="0" w:before="0" w:line="100" w:lineRule="atLeast"/>
      </w:pPr>
      <w:r>
        <w:rPr>
          <w:rStyle w:val="style27"/>
          <w:sz w:val="22"/>
          <w:b/>
          <w:szCs w:val="22"/>
          <w:bCs/>
          <w:rFonts w:ascii="Times New Roman" w:hAnsi="Times New Roman"/>
        </w:rPr>
        <w:t>Статья 9.</w:t>
        <w:tab/>
        <w:t>ОТВЕТСТВЕННОСТЬ СТОРОН</w:t>
      </w:r>
    </w:p>
    <w:p>
      <w:pPr>
        <w:pStyle w:val="style54"/>
        <w:jc w:val="center"/>
        <w:widowControl/>
        <w:ind w:firstLine="567" w:left="0" w:right="0"/>
        <w:spacing w:after="0" w:before="0" w:line="100" w:lineRule="atLeast"/>
      </w:pPr>
      <w:r>
        <w:rPr/>
      </w:r>
    </w:p>
    <w:p>
      <w:pPr>
        <w:pStyle w:val="style55"/>
        <w:tabs>
          <w:tab w:leader="none" w:pos="0" w:val="left"/>
          <w:tab w:leader="none" w:pos="709" w:val="left"/>
          <w:tab w:leader="none" w:pos="1464" w:val="left"/>
        </w:tabs>
        <w:ind w:hanging="15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9.1.  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Договору.</w:t>
      </w:r>
    </w:p>
    <w:p>
      <w:pPr>
        <w:pStyle w:val="style0"/>
        <w:jc w:val="both"/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9.2.  За нарушение сроков исполнения обязательств по Договору Заказчиком или Подрядчиком виновная Сторона несет ответственность в виде штрафа в размере 0,1% (ноль целых одна десятая процента) от</w:t>
      </w:r>
      <w:r>
        <w:rPr>
          <w:color w:val="00B050"/>
          <w:sz w:val="22"/>
          <w:szCs w:val="22"/>
          <w:rFonts w:ascii="Times New Roman" w:cs="Times New Roman" w:hAnsi="Times New Roman"/>
        </w:rPr>
        <w:t xml:space="preserve"> </w:t>
      </w:r>
      <w:r>
        <w:rPr>
          <w:sz w:val="22"/>
          <w:szCs w:val="22"/>
          <w:rFonts w:ascii="Times New Roman" w:cs="Times New Roman" w:hAnsi="Times New Roman"/>
        </w:rPr>
        <w:t>стоимости, указанной в пункте 1.2 Договора за каждый день просрочки до фактического исполнения обязательств.</w:t>
      </w:r>
    </w:p>
    <w:p>
      <w:pPr>
        <w:pStyle w:val="style0"/>
        <w:jc w:val="both"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9.3.</w:t>
      </w:r>
      <w:r>
        <w:rPr>
          <w:rStyle w:val="style26"/>
          <w:sz w:val="22"/>
          <w:szCs w:val="22"/>
          <w:rFonts w:ascii="Times New Roman" w:hAnsi="Times New Roman"/>
        </w:rPr>
        <w:t xml:space="preserve">За заключение договора субподряда без согласования с Заказчиком </w:t>
      </w:r>
      <w:r>
        <w:rPr>
          <w:sz w:val="22"/>
          <w:szCs w:val="22"/>
          <w:rFonts w:ascii="Times New Roman" w:cs="Times New Roman" w:hAnsi="Times New Roman"/>
        </w:rPr>
        <w:t>Подрядчик выплачивает Заказчику штраф в размере</w:t>
      </w:r>
      <w:r>
        <w:rPr>
          <w:rStyle w:val="style26"/>
          <w:sz w:val="22"/>
          <w:szCs w:val="22"/>
          <w:rFonts w:ascii="Times New Roman" w:hAnsi="Times New Roman"/>
        </w:rPr>
        <w:t xml:space="preserve"> 1 % </w:t>
      </w:r>
      <w:r>
        <w:rPr>
          <w:sz w:val="22"/>
          <w:szCs w:val="22"/>
          <w:rFonts w:ascii="Times New Roman" w:cs="Times New Roman" w:hAnsi="Times New Roman"/>
        </w:rPr>
        <w:t xml:space="preserve">(один процент) </w:t>
      </w:r>
      <w:r>
        <w:rPr>
          <w:rStyle w:val="style26"/>
          <w:sz w:val="22"/>
          <w:szCs w:val="22"/>
          <w:rFonts w:ascii="Times New Roman" w:hAnsi="Times New Roman"/>
        </w:rPr>
        <w:t xml:space="preserve">стоимости работ, переданных на выполнение субподрядной организации. При этом Заказчик вправе требовать расторжения договора субподряда. </w:t>
      </w:r>
    </w:p>
    <w:p>
      <w:pPr>
        <w:pStyle w:val="style0"/>
        <w:jc w:val="both"/>
        <w:tabs>
          <w:tab w:leader="none" w:pos="0" w:val="left"/>
          <w:tab w:leader="none" w:pos="709" w:val="left"/>
        </w:tabs>
        <w:ind w:hanging="30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 xml:space="preserve">9.4. </w:t>
      </w:r>
      <w:r>
        <w:rPr>
          <w:sz w:val="22"/>
          <w:szCs w:val="22"/>
          <w:rFonts w:ascii="Times New Roman" w:cs="Times New Roman" w:hAnsi="Times New Roman"/>
        </w:rPr>
        <w:t xml:space="preserve">В случае нарушения Подрядчиком условий Договора (5.1.5, 5.1.6, 5.1.7), Представитель Заказчика немедленно письменно предупреждает об этом Подрядчика с составлением акта выявленного нарушения, подписываемого Заказчиком и Подрядчиком, а в случае отказа Подрядчика от подписи - в одностороннем порядке. В случае не устранения Подрядчиком в течение 2-х дней выявленных нарушений, Подрядчик выплачивает Заказчику штраф в размере  0,5% (ноль целых пять десятых процента) стоимости, указанной в пункте 1.2 Договора за каждый день до фактического устранения нарушений. </w:t>
      </w:r>
    </w:p>
    <w:p>
      <w:pPr>
        <w:pStyle w:val="style0"/>
        <w:jc w:val="both"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9.5. Уплата штрафа за просрочку или иное ненадлежащее исполнение обязательств по Договору, а также возмещение убытков, причиненных ненадлежащим исполнением обязательств, не освобождает Стороны от фактического исполнения обязательств по Договору.</w:t>
      </w:r>
    </w:p>
    <w:p>
      <w:pPr>
        <w:pStyle w:val="style0"/>
        <w:jc w:val="both"/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9.6.  Указанные в настоящей статье штрафы взимаются за каждое нарушение в отдельности.</w:t>
      </w:r>
    </w:p>
    <w:p>
      <w:pPr>
        <w:pStyle w:val="style0"/>
        <w:jc w:val="both"/>
        <w:tabs>
          <w:tab w:leader="none" w:pos="0" w:val="left"/>
          <w:tab w:leader="none" w:pos="709" w:val="left"/>
        </w:tabs>
        <w:ind w:hanging="15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 xml:space="preserve">9.7.  Сторона освобождается от уплаты штрафа, если докажет, что просрочка исполнения указанного обязательства произошла вследствие непреодолимой силы или по вине другой Стороны. </w:t>
      </w:r>
    </w:p>
    <w:p>
      <w:pPr>
        <w:pStyle w:val="style0"/>
        <w:jc w:val="both"/>
        <w:ind w:firstLine="567" w:left="0" w:right="0"/>
        <w:spacing w:after="0" w:before="0" w:line="100" w:lineRule="atLeast"/>
      </w:pPr>
      <w:r>
        <w:rPr/>
      </w:r>
    </w:p>
    <w:p>
      <w:pPr>
        <w:pStyle w:val="style54"/>
        <w:jc w:val="center"/>
        <w:widowControl/>
        <w:spacing w:after="0" w:before="0" w:line="100" w:lineRule="atLeast"/>
      </w:pPr>
      <w:r>
        <w:rPr>
          <w:rStyle w:val="style27"/>
          <w:sz w:val="22"/>
          <w:b/>
          <w:szCs w:val="22"/>
          <w:bCs/>
          <w:rFonts w:ascii="Times New Roman" w:hAnsi="Times New Roman"/>
        </w:rPr>
        <w:t xml:space="preserve">Статья 10. </w:t>
        <w:tab/>
        <w:t>ВНЕСЕНИЕ ИЗМЕНЕНИЙ В ТЕХНИЧЕСКУЮ ДОКУМЕНТАЦИЮ</w:t>
      </w:r>
    </w:p>
    <w:p>
      <w:pPr>
        <w:pStyle w:val="style54"/>
        <w:jc w:val="center"/>
        <w:widowControl/>
        <w:spacing w:after="0" w:before="0" w:line="100" w:lineRule="atLeast"/>
      </w:pPr>
      <w:r>
        <w:rPr/>
      </w:r>
    </w:p>
    <w:p>
      <w:pPr>
        <w:pStyle w:val="style58"/>
        <w:jc w:val="both"/>
        <w:tabs>
          <w:tab w:leader="none" w:pos="0" w:val="left"/>
          <w:tab w:leader="none" w:pos="709" w:val="left"/>
        </w:tabs>
        <w:ind w:hanging="30" w:left="0" w:right="0"/>
        <w:spacing w:after="28" w:before="28"/>
      </w:pPr>
      <w:r>
        <w:rPr>
          <w:sz w:val="22"/>
          <w:szCs w:val="22"/>
          <w:rFonts w:ascii="Times New Roman" w:hAnsi="Times New Roman"/>
        </w:rPr>
        <w:t xml:space="preserve">10.1. Представитель Заказчика вправе вносить от имени Заказчика изменения в техническую документацию при условии, что дополнительные работы по стоимости не превышают 10% (десяти процентов) указанной в пункте 1.2 Договора стоимости работ и характер работ не изменяется. </w:t>
      </w:r>
    </w:p>
    <w:p>
      <w:pPr>
        <w:pStyle w:val="style0"/>
        <w:jc w:val="both"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 xml:space="preserve">10.2. При внесении изменений в техническую документацию в соответствии с пунктом 11.1, дополнительные работы оплачиваются Заказчиком по расценкам в соответствии со сметной документацией, являющейся неотъемлемой частью настоящего Договора. </w:t>
      </w:r>
    </w:p>
    <w:p>
      <w:pPr>
        <w:pStyle w:val="style58"/>
        <w:jc w:val="both"/>
        <w:ind w:hanging="0" w:left="0" w:right="0"/>
        <w:spacing w:after="28" w:before="28"/>
      </w:pPr>
      <w:r>
        <w:rPr>
          <w:sz w:val="22"/>
          <w:szCs w:val="22"/>
          <w:rFonts w:ascii="Times New Roman" w:hAnsi="Times New Roman"/>
        </w:rPr>
        <w:t xml:space="preserve">10.3. Внесение в техническую документацию изменений в большем против указанного в пункте 11.1 настоящей статьи объеме осуществляется на основе согласованной Сторонами дополнительной сметы с корректировкой сроков выполнения работ и </w:t>
      </w:r>
      <w:r>
        <w:rPr>
          <w:rStyle w:val="style26"/>
          <w:sz w:val="22"/>
          <w:szCs w:val="22"/>
          <w:rFonts w:ascii="Times New Roman" w:hAnsi="Times New Roman"/>
        </w:rPr>
        <w:t>оформлением дополнительного соглашения</w:t>
      </w:r>
      <w:r>
        <w:rPr>
          <w:sz w:val="22"/>
          <w:szCs w:val="22"/>
          <w:rFonts w:ascii="Times New Roman" w:hAnsi="Times New Roman"/>
        </w:rPr>
        <w:t>.</w:t>
      </w:r>
    </w:p>
    <w:p>
      <w:pPr>
        <w:pStyle w:val="style55"/>
        <w:widowControl/>
        <w:tabs>
          <w:tab w:leader="none" w:pos="709" w:val="left"/>
        </w:tabs>
        <w:ind w:firstLine="567" w:left="0" w:right="0"/>
        <w:spacing w:after="0" w:before="0" w:line="100" w:lineRule="atLeast"/>
      </w:pPr>
      <w:r>
        <w:rPr/>
      </w:r>
    </w:p>
    <w:p>
      <w:pPr>
        <w:pStyle w:val="style54"/>
        <w:jc w:val="center"/>
        <w:widowControl/>
        <w:spacing w:after="0" w:before="0" w:line="100" w:lineRule="atLeast"/>
      </w:pPr>
      <w:r>
        <w:rPr>
          <w:rStyle w:val="style27"/>
          <w:sz w:val="22"/>
          <w:b/>
          <w:szCs w:val="22"/>
          <w:bCs/>
          <w:rFonts w:ascii="Times New Roman" w:hAnsi="Times New Roman"/>
        </w:rPr>
        <w:t>Статья 11.</w:t>
        <w:tab/>
        <w:t xml:space="preserve"> ОБСТОЯТЕЛЬСТВА НЕПРЕОДОЛИМОЙ СИЛЫ</w:t>
      </w:r>
    </w:p>
    <w:p>
      <w:pPr>
        <w:pStyle w:val="style0"/>
        <w:jc w:val="both"/>
        <w:ind w:firstLine="567" w:left="0" w:right="0"/>
        <w:spacing w:after="0" w:before="0" w:line="100" w:lineRule="atLeast"/>
      </w:pPr>
      <w:r>
        <w:rPr/>
      </w:r>
    </w:p>
    <w:p>
      <w:pPr>
        <w:pStyle w:val="style0"/>
        <w:jc w:val="both"/>
        <w:ind w:firstLine="15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11.1.</w:t>
        <w:tab/>
      </w:r>
      <w:r>
        <w:rPr>
          <w:sz w:val="22"/>
          <w:szCs w:val="22"/>
          <w:rFonts w:ascii="Times New Roman" w:cs="Times New Roman" w:hAnsi="Times New Roman"/>
        </w:rPr>
        <w:t xml:space="preserve">Стороны освобождаются от ответственности за частичное или полное неисполнение своих обязательств по Договору, если оно явилось следствием возникновения обстоятельств непреодолимой силы, возникших после заключения Договора. К обстоятельствам непреодолимой силы относятся землетрясения, пожары, наводнения, забастовки, изменения действующего законодательства, другие чрезвычайные обстоятельства, влияющие на исполнение обязательств по контракту, на которые Стороны не могут оказать влияния и за возникновение которых не несут ответственности. </w:t>
      </w:r>
    </w:p>
    <w:p>
      <w:pPr>
        <w:pStyle w:val="style0"/>
        <w:jc w:val="both"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11.2.</w:t>
        <w:tab/>
        <w:t>В случае наступления обстоятельств, указанных в пункте 12.1, Сторона, которая не в состоянии исполнить обязательства, взятые на себя по Договору, должна в трехдневный срок сообщить об этих обстоятельствах другой Стороне в письменной форме с приложением справки, выданной органами местной власти.</w:t>
      </w:r>
    </w:p>
    <w:p>
      <w:pPr>
        <w:pStyle w:val="style0"/>
        <w:jc w:val="both"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11.3.</w:t>
        <w:tab/>
        <w:t>С момента наступления форс-мажорных обстоятельств действие Договора приостанавливается до момента, определяемого Сторонами.</w:t>
      </w:r>
    </w:p>
    <w:p>
      <w:pPr>
        <w:pStyle w:val="style0"/>
        <w:jc w:val="both"/>
        <w:ind w:firstLine="567" w:left="0" w:right="0"/>
        <w:spacing w:after="0" w:before="0" w:line="100" w:lineRule="atLeast"/>
      </w:pPr>
      <w:r>
        <w:rPr/>
      </w:r>
    </w:p>
    <w:p>
      <w:pPr>
        <w:pStyle w:val="style54"/>
        <w:jc w:val="center"/>
        <w:widowControl/>
        <w:spacing w:after="0" w:before="0" w:line="100" w:lineRule="atLeast"/>
      </w:pPr>
      <w:r>
        <w:rPr>
          <w:rStyle w:val="style27"/>
          <w:sz w:val="22"/>
          <w:b/>
          <w:szCs w:val="22"/>
          <w:bCs/>
          <w:rFonts w:ascii="Times New Roman" w:hAnsi="Times New Roman"/>
        </w:rPr>
        <w:t>Статья 12.</w:t>
        <w:tab/>
        <w:t xml:space="preserve"> ПОРЯДОК РАСТОРЖЕНИЯ ДОГОВОРА</w:t>
      </w:r>
    </w:p>
    <w:p>
      <w:pPr>
        <w:pStyle w:val="style54"/>
        <w:jc w:val="center"/>
        <w:widowControl/>
        <w:spacing w:after="0" w:before="0" w:line="100" w:lineRule="atLeast"/>
      </w:pPr>
      <w:r>
        <w:rPr/>
      </w:r>
    </w:p>
    <w:p>
      <w:pPr>
        <w:pStyle w:val="style0"/>
        <w:jc w:val="both"/>
        <w:tabs>
          <w:tab w:leader="none" w:pos="0" w:val="left"/>
          <w:tab w:leader="none" w:pos="709" w:val="left"/>
        </w:tabs>
        <w:ind w:hanging="15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12.1.</w:t>
        <w:tab/>
        <w:t>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Договора:</w:t>
      </w:r>
    </w:p>
    <w:p>
      <w:pPr>
        <w:pStyle w:val="style0"/>
        <w:jc w:val="both"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12.1.1.</w:t>
        <w:tab/>
        <w:t xml:space="preserve">Если в течение 10 дней с даты подписания Сторонами Договора Подрядчик не представил обеспечение исполнения Договора. </w:t>
      </w:r>
    </w:p>
    <w:p>
      <w:pPr>
        <w:pStyle w:val="style51"/>
        <w:jc w:val="both"/>
        <w:widowControl/>
        <w:tabs>
          <w:tab w:leader="none" w:pos="709" w:val="left"/>
          <w:tab w:leader="none" w:pos="1068" w:val="left"/>
        </w:tabs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  <w:lang w:val="ru-RU"/>
        </w:rPr>
        <w:t xml:space="preserve">12.1.2. Если Подрядчик не приступил к выполнению Работ на объекте в течение 10  дней с установленной в Пункте 4.1.  настоящего Договора даты начала Работ. </w:t>
      </w:r>
    </w:p>
    <w:p>
      <w:pPr>
        <w:pStyle w:val="style0"/>
        <w:jc w:val="both"/>
        <w:tabs>
          <w:tab w:leader="none" w:pos="709" w:val="left"/>
          <w:tab w:leader="none" w:pos="1068" w:val="left"/>
        </w:tabs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12.1.3. В случае неоднократного нарушения Подрядчиком обязательств по Договору.</w:t>
      </w:r>
    </w:p>
    <w:p>
      <w:pPr>
        <w:pStyle w:val="style0"/>
        <w:jc w:val="both"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12.2.</w:t>
        <w:tab/>
        <w:t xml:space="preserve">При принятии Заказчиком решения о расторжении Договора в соответствии с пунктом 13.1 Заказчик направляет Подрядчику соответствующее уведомление. Договор считается расторгнутым с момента получения Подрядчиком указанного уведомления. После расторжения Договора представитель Заказчика должен оценить стоимость работ, произведенных Подрядчиком к моменту расторжения, и стоимость убытков, которые понес и (или) понесет Заказчик в результате невыполнения Подрядчиком своих обязательств и расторжения Договора. </w:t>
      </w:r>
    </w:p>
    <w:p>
      <w:pPr>
        <w:pStyle w:val="style0"/>
        <w:jc w:val="both"/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12.3.</w:t>
        <w:tab/>
        <w:t>Если стоимость произведенных Подрядчиком работ превышает стоимость убытков, которые понес и (или) понесет Заказчик, разница должна быть выплачена Подрядчику с учетом авансового платежа в течение 10 дней. Если стоимость произведенных Подрядчиком работ меньше стоимости убытков, которые понес и (или) понесет Заказчик, разница должна быть выплачена Заказчику в течение 10 дней.</w:t>
      </w:r>
    </w:p>
    <w:p>
      <w:pPr>
        <w:pStyle w:val="style54"/>
        <w:jc w:val="center"/>
        <w:widowControl/>
        <w:spacing w:after="0" w:before="0" w:line="100" w:lineRule="atLeast"/>
      </w:pPr>
      <w:r>
        <w:rPr>
          <w:rStyle w:val="style27"/>
          <w:sz w:val="22"/>
          <w:b/>
          <w:szCs w:val="22"/>
          <w:bCs/>
          <w:rFonts w:ascii="Times New Roman" w:hAnsi="Times New Roman"/>
        </w:rPr>
        <w:t>Статья 13.</w:t>
        <w:tab/>
        <w:t xml:space="preserve"> РАЗРЕШЕНИЕ СПОРОВ</w:t>
      </w:r>
    </w:p>
    <w:p>
      <w:pPr>
        <w:pStyle w:val="style54"/>
        <w:jc w:val="center"/>
        <w:widowControl/>
        <w:spacing w:after="0" w:before="0" w:line="100" w:lineRule="atLeast"/>
      </w:pPr>
      <w:r>
        <w:rPr/>
      </w:r>
    </w:p>
    <w:p>
      <w:pPr>
        <w:pStyle w:val="style55"/>
        <w:widowControl/>
        <w:tabs>
          <w:tab w:leader="none" w:pos="709" w:val="left"/>
        </w:tabs>
        <w:ind w:firstLine="15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13.1.</w:t>
        <w:tab/>
        <w:t>Спорные вопросы, возникающие в ходе исполнения Договора, разрешаются сторонами путем переговоров.</w:t>
      </w:r>
    </w:p>
    <w:p>
      <w:pPr>
        <w:pStyle w:val="style55"/>
        <w:widowControl/>
        <w:tabs>
          <w:tab w:leader="none" w:pos="709" w:val="left"/>
        </w:tabs>
        <w:ind w:hanging="0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13.2.</w:t>
        <w:tab/>
        <w:t>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переговорами, по требованию любой из Сторон может быть назначена экспертиза. Расходы на экспертизу несет Сторона, требовавшая назначения экспертизы. В случае установления нарушений Подрядчиком условий Договора или причинной связи между действиями Подрядчика и обнаруженными недостатками, расходы на экспертизу, назначенную Заказчиком, несет Подрядчик. В случае если экспертиза назначена по соглашению между Сторонами, расходы несут обе Стороны поровну.</w:t>
      </w:r>
    </w:p>
    <w:p>
      <w:pPr>
        <w:pStyle w:val="style55"/>
        <w:widowControl/>
        <w:tabs>
          <w:tab w:leader="none" w:pos="709" w:val="left"/>
        </w:tabs>
        <w:ind w:hanging="0" w:left="0" w:right="0"/>
        <w:spacing w:after="0" w:before="0" w:line="100" w:lineRule="atLeast"/>
      </w:pPr>
      <w:r>
        <w:rPr>
          <w:rStyle w:val="style26"/>
          <w:sz w:val="22"/>
          <w:szCs w:val="22"/>
          <w:rFonts w:ascii="Times New Roman" w:hAnsi="Times New Roman"/>
        </w:rPr>
        <w:t>13.3.</w:t>
        <w:tab/>
        <w:t>В случае невозможности урегулирования спора путем переговоров,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порядке.</w:t>
      </w:r>
    </w:p>
    <w:p>
      <w:pPr>
        <w:pStyle w:val="style55"/>
        <w:jc w:val="center"/>
        <w:widowControl/>
        <w:tabs>
          <w:tab w:leader="none" w:pos="709" w:val="left"/>
        </w:tabs>
        <w:ind w:hanging="0" w:left="0" w:right="0"/>
        <w:spacing w:after="0" w:before="0" w:line="100" w:lineRule="atLeast"/>
      </w:pPr>
      <w:r>
        <w:rPr/>
      </w:r>
    </w:p>
    <w:p>
      <w:pPr>
        <w:pStyle w:val="style55"/>
        <w:jc w:val="center"/>
        <w:widowControl/>
        <w:tabs>
          <w:tab w:leader="none" w:pos="709" w:val="left"/>
        </w:tabs>
        <w:ind w:hanging="0" w:left="0" w:right="0"/>
        <w:spacing w:after="0" w:before="0" w:line="100" w:lineRule="atLeast"/>
      </w:pPr>
      <w:r>
        <w:rPr>
          <w:sz w:val="22"/>
          <w:b/>
          <w:szCs w:val="22"/>
          <w:rFonts w:ascii="Times New Roman" w:hAnsi="Times New Roman"/>
        </w:rPr>
        <w:t>Статья</w:t>
      </w:r>
      <w:r>
        <w:rPr>
          <w:sz w:val="22"/>
          <w:szCs w:val="22"/>
          <w:rFonts w:ascii="Times New Roman" w:hAnsi="Times New Roman"/>
        </w:rPr>
        <w:t xml:space="preserve"> </w:t>
      </w:r>
      <w:r>
        <w:rPr>
          <w:rStyle w:val="style27"/>
          <w:sz w:val="22"/>
          <w:szCs w:val="22"/>
          <w:rFonts w:ascii="Times New Roman" w:hAnsi="Times New Roman"/>
        </w:rPr>
        <w:t>14.</w:t>
        <w:tab/>
        <w:t xml:space="preserve"> </w:t>
      </w:r>
      <w:r>
        <w:rPr>
          <w:rStyle w:val="style27"/>
          <w:sz w:val="22"/>
          <w:b/>
          <w:szCs w:val="22"/>
          <w:bCs/>
          <w:rFonts w:ascii="Times New Roman" w:hAnsi="Times New Roman"/>
        </w:rPr>
        <w:t>ОСОБЫЕ УСЛОВИЯ</w:t>
      </w:r>
    </w:p>
    <w:p>
      <w:pPr>
        <w:pStyle w:val="style55"/>
        <w:jc w:val="center"/>
        <w:widowControl/>
        <w:tabs>
          <w:tab w:leader="none" w:pos="709" w:val="left"/>
        </w:tabs>
        <w:ind w:hanging="0" w:left="0" w:right="0"/>
        <w:spacing w:after="0" w:before="0" w:line="100" w:lineRule="atLeast"/>
      </w:pPr>
      <w:r>
        <w:rPr/>
      </w:r>
    </w:p>
    <w:p>
      <w:pPr>
        <w:pStyle w:val="style55"/>
        <w:widowControl/>
        <w:tabs>
          <w:tab w:leader="none" w:pos="709" w:val="left"/>
        </w:tabs>
        <w:ind w:hanging="0" w:left="0" w:right="0"/>
        <w:spacing w:after="0" w:before="0" w:line="100" w:lineRule="atLeast"/>
      </w:pPr>
      <w:r>
        <w:rPr>
          <w:rStyle w:val="style27"/>
          <w:sz w:val="22"/>
          <w:b w:val="off"/>
          <w:szCs w:val="22"/>
          <w:bCs w:val="off"/>
          <w:rFonts w:ascii="Times New Roman" w:hAnsi="Times New Roman"/>
        </w:rPr>
        <w:t xml:space="preserve">14.1. Подрядчик предусматривает трехстадийную </w:t>
      </w:r>
      <w:r>
        <w:rPr>
          <w:rStyle w:val="style27"/>
          <w:sz w:val="22"/>
          <w:b/>
          <w:szCs w:val="22"/>
          <w:bCs/>
          <w:rFonts w:ascii="Times New Roman" w:hAnsi="Times New Roman"/>
        </w:rPr>
        <w:t>фотофиксацию работ: до ремонта, в процессе</w:t>
      </w:r>
      <w:r>
        <w:rPr>
          <w:rStyle w:val="style27"/>
          <w:sz w:val="22"/>
          <w:b w:val="off"/>
          <w:szCs w:val="22"/>
          <w:bCs w:val="off"/>
          <w:rFonts w:ascii="Times New Roman" w:hAnsi="Times New Roman"/>
        </w:rPr>
        <w:t xml:space="preserve"> </w:t>
      </w:r>
      <w:r>
        <w:rPr>
          <w:rStyle w:val="style27"/>
          <w:sz w:val="22"/>
          <w:b/>
          <w:szCs w:val="22"/>
          <w:bCs/>
          <w:rFonts w:ascii="Times New Roman" w:hAnsi="Times New Roman"/>
        </w:rPr>
        <w:t>ремонта и после ремонта.</w:t>
      </w:r>
      <w:r>
        <w:rPr>
          <w:rStyle w:val="style27"/>
          <w:sz w:val="22"/>
          <w:b w:val="off"/>
          <w:szCs w:val="22"/>
          <w:bCs w:val="off"/>
          <w:rFonts w:ascii="Times New Roman" w:hAnsi="Times New Roman"/>
        </w:rPr>
        <w:t xml:space="preserve"> Фотоматериалы по окончании работ Подрядчик передаёт Заказчику.</w:t>
      </w:r>
    </w:p>
    <w:p>
      <w:pPr>
        <w:pStyle w:val="style55"/>
        <w:widowControl/>
        <w:tabs>
          <w:tab w:leader="none" w:pos="709" w:val="left"/>
        </w:tabs>
        <w:ind w:firstLine="15" w:left="0" w:right="0"/>
        <w:spacing w:after="0" w:before="0" w:line="100" w:lineRule="atLeast"/>
      </w:pPr>
      <w:r>
        <w:rPr>
          <w:rStyle w:val="style27"/>
          <w:sz w:val="22"/>
          <w:b w:val="off"/>
          <w:szCs w:val="22"/>
          <w:bCs w:val="off"/>
          <w:rFonts w:ascii="Times New Roman" w:hAnsi="Times New Roman"/>
        </w:rPr>
        <w:t>14.2. Подрядчик осуществляет производство работ с соблюдением мер, обеспечивающих сохранность архитектурно-художественного декора зданий и сооружений.</w:t>
      </w:r>
    </w:p>
    <w:p>
      <w:pPr>
        <w:pStyle w:val="style55"/>
        <w:widowControl/>
        <w:tabs>
          <w:tab w:leader="none" w:pos="709" w:val="left"/>
        </w:tabs>
        <w:ind w:hanging="0" w:left="0" w:right="0"/>
        <w:spacing w:after="0" w:before="0" w:line="100" w:lineRule="atLeast"/>
      </w:pPr>
      <w:r>
        <w:rPr/>
      </w:r>
    </w:p>
    <w:p>
      <w:pPr>
        <w:pStyle w:val="style49"/>
        <w:jc w:val="center"/>
        <w:tabs>
          <w:tab w:leader="none" w:pos="4961" w:val="center"/>
          <w:tab w:leader="none" w:pos="5102" w:val="center"/>
          <w:tab w:leader="none" w:pos="9780" w:val="right"/>
          <w:tab w:leader="none" w:pos="10205" w:val="right"/>
        </w:tabs>
        <w:ind w:hanging="0" w:left="425" w:right="0"/>
      </w:pPr>
      <w:r>
        <w:rPr>
          <w:sz w:val="22"/>
          <w:b/>
          <w:szCs w:val="22"/>
          <w:bCs/>
        </w:rPr>
        <w:t xml:space="preserve">Статья </w:t>
      </w:r>
      <w:r>
        <w:rPr>
          <w:rStyle w:val="style27"/>
          <w:sz w:val="22"/>
          <w:b/>
          <w:szCs w:val="22"/>
          <w:bCs/>
        </w:rPr>
        <w:t>15. ПРОЧИЕ УСЛОВИЯ</w:t>
      </w:r>
    </w:p>
    <w:p>
      <w:pPr>
        <w:pStyle w:val="style0"/>
        <w:jc w:val="both"/>
        <w:ind w:firstLine="567" w:left="0" w:right="0"/>
        <w:spacing w:after="0" w:before="0" w:line="100" w:lineRule="atLeast"/>
      </w:pPr>
      <w:r>
        <w:rPr/>
      </w:r>
    </w:p>
    <w:p>
      <w:pPr>
        <w:pStyle w:val="style0"/>
        <w:jc w:val="both"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 xml:space="preserve">15.1.  Все изменения и дополнения к Договору считаются действительными, если они оформлены в письменной форме и подписаны  Сторонами. </w:t>
      </w:r>
    </w:p>
    <w:p>
      <w:pPr>
        <w:pStyle w:val="style0"/>
        <w:jc w:val="both"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15.2.  В случае изменения адреса либо иных реквизитов Стороны обязаны уведомить об этом друг друга в недельный срок со дня таких изменений.</w:t>
      </w:r>
    </w:p>
    <w:p>
      <w:pPr>
        <w:pStyle w:val="style0"/>
        <w:jc w:val="both"/>
        <w:ind w:firstLine="15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15.3.</w:t>
        <w:tab/>
        <w:t>Договор составлен в 2-х подлинных экземплярах, имеющих равную юридическую силу, а именно: 1 экземпляр Заказчику, 1 экземпляр Подрядчику.</w:t>
      </w:r>
    </w:p>
    <w:p>
      <w:pPr>
        <w:pStyle w:val="style0"/>
        <w:jc w:val="both"/>
        <w:ind w:hanging="0" w:left="0" w:right="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15.4.</w:t>
        <w:tab/>
        <w:t>Договор считается заключенным с момента его подписания Сторонами</w:t>
      </w:r>
      <w:r>
        <w:rPr>
          <w:color w:val="FF0000"/>
          <w:sz w:val="22"/>
          <w:szCs w:val="22"/>
          <w:rFonts w:ascii="Times New Roman" w:cs="Times New Roman" w:hAnsi="Times New Roman"/>
        </w:rPr>
        <w:t xml:space="preserve"> </w:t>
      </w:r>
      <w:r>
        <w:rPr>
          <w:sz w:val="22"/>
          <w:szCs w:val="22"/>
          <w:rFonts w:ascii="Times New Roman" w:cs="Times New Roman" w:hAnsi="Times New Roman"/>
        </w:rPr>
        <w:t xml:space="preserve">и действует до исполнения Сторонами своих обязательств. </w:t>
      </w:r>
    </w:p>
    <w:p>
      <w:pPr>
        <w:pStyle w:val="style49"/>
        <w:jc w:val="center"/>
        <w:ind w:hanging="0" w:left="425" w:right="0"/>
      </w:pPr>
      <w:r>
        <w:rPr/>
      </w:r>
    </w:p>
    <w:p>
      <w:pPr>
        <w:pStyle w:val="style49"/>
        <w:jc w:val="center"/>
        <w:ind w:hanging="0" w:left="425" w:right="0"/>
      </w:pPr>
      <w:r>
        <w:rPr>
          <w:sz w:val="22"/>
          <w:b/>
          <w:szCs w:val="22"/>
        </w:rPr>
        <w:t>Статья</w:t>
      </w:r>
      <w:r>
        <w:rPr>
          <w:sz w:val="22"/>
          <w:b/>
          <w:szCs w:val="22"/>
          <w:bCs/>
        </w:rPr>
        <w:t xml:space="preserve"> </w:t>
      </w:r>
      <w:r>
        <w:rPr>
          <w:rStyle w:val="style27"/>
          <w:sz w:val="22"/>
          <w:b/>
          <w:szCs w:val="22"/>
          <w:bCs/>
        </w:rPr>
        <w:t>16.</w:t>
        <w:tab/>
        <w:t xml:space="preserve"> ПРИЛОЖЕНИЯ К НАСТОЯЩЕМУ ДОГОВОРУ</w:t>
      </w:r>
    </w:p>
    <w:p>
      <w:pPr>
        <w:pStyle w:val="style49"/>
        <w:ind w:firstLine="425" w:left="0" w:right="0"/>
      </w:pPr>
      <w:r>
        <w:rPr/>
      </w:r>
    </w:p>
    <w:p>
      <w:pPr>
        <w:pStyle w:val="style49"/>
        <w:ind w:firstLine="425" w:left="0" w:right="0"/>
      </w:pPr>
      <w:r>
        <w:rPr>
          <w:sz w:val="22"/>
          <w:szCs w:val="22"/>
          <w:bCs/>
        </w:rPr>
        <w:t>Приложениями к настоящему договору, составляющими его неотъемлемую часть, являются следующие документы:</w:t>
      </w:r>
    </w:p>
    <w:p>
      <w:pPr>
        <w:pStyle w:val="style49"/>
        <w:jc w:val="both"/>
      </w:pPr>
      <w:r>
        <w:rPr>
          <w:sz w:val="22"/>
          <w:szCs w:val="22"/>
          <w:bCs/>
        </w:rPr>
        <w:t>1. Техническое задание на капитальный ремонт</w:t>
      </w:r>
    </w:p>
    <w:p>
      <w:pPr>
        <w:pStyle w:val="style49"/>
        <w:jc w:val="both"/>
      </w:pPr>
      <w:r>
        <w:rPr>
          <w:sz w:val="22"/>
          <w:szCs w:val="22"/>
          <w:bCs/>
        </w:rPr>
        <w:t>2. Локальный сметный расчёт на капитальный ремонт</w:t>
      </w:r>
    </w:p>
    <w:p>
      <w:pPr>
        <w:pStyle w:val="style49"/>
      </w:pPr>
      <w:r>
        <w:rPr>
          <w:sz w:val="22"/>
          <w:szCs w:val="22"/>
          <w:bCs/>
        </w:rPr>
        <w:t>3. График производства работ по капитальному ремонту</w:t>
      </w:r>
    </w:p>
    <w:p>
      <w:pPr>
        <w:pStyle w:val="style49"/>
      </w:pPr>
      <w:r>
        <w:rPr>
          <w:sz w:val="22"/>
          <w:szCs w:val="22"/>
          <w:bCs/>
        </w:rPr>
        <w:t xml:space="preserve">4. Документ, подтверждающий полномочия представителя Заказчика </w:t>
      </w:r>
    </w:p>
    <w:p>
      <w:pPr>
        <w:pStyle w:val="style49"/>
      </w:pPr>
      <w:r>
        <w:rPr>
          <w:sz w:val="22"/>
          <w:szCs w:val="22"/>
          <w:bCs/>
        </w:rPr>
        <w:t>5. Документ, подтверждающий полномочия представителя Подрядчика</w:t>
      </w:r>
    </w:p>
    <w:p>
      <w:pPr>
        <w:pStyle w:val="style49"/>
      </w:pPr>
      <w:r>
        <w:rPr/>
      </w:r>
    </w:p>
    <w:p>
      <w:pPr>
        <w:pStyle w:val="style38"/>
        <w:jc w:val="center"/>
      </w:pPr>
      <w:r>
        <w:rPr/>
      </w:r>
    </w:p>
    <w:p>
      <w:pPr>
        <w:pStyle w:val="style38"/>
        <w:jc w:val="center"/>
      </w:pPr>
      <w:r>
        <w:rPr>
          <w:sz w:val="22"/>
          <w:b/>
          <w:szCs w:val="22"/>
          <w:bCs/>
        </w:rPr>
        <w:t>Статья 17.</w:t>
        <w:tab/>
        <w:t xml:space="preserve"> МЕСТОНАХОЖДЕНИЕ И РЕКВИЗИТЫ СТОРОН</w:t>
      </w:r>
    </w:p>
    <w:p>
      <w:pPr>
        <w:pStyle w:val="style0"/>
        <w:jc w:val="both"/>
        <w:ind w:firstLine="426" w:left="0" w:right="0"/>
        <w:spacing w:after="0" w:before="0" w:line="100" w:lineRule="atLeast"/>
      </w:pPr>
      <w:r>
        <w:rPr/>
      </w:r>
    </w:p>
    <w:p>
      <w:pPr>
        <w:pStyle w:val="style0"/>
        <w:jc w:val="both"/>
        <w:ind w:firstLine="426" w:left="0" w:right="0"/>
        <w:spacing w:after="0" w:before="0" w:line="100" w:lineRule="atLeast"/>
      </w:pPr>
      <w:r>
        <w:rPr>
          <w:sz w:val="22"/>
          <w:b/>
          <w:szCs w:val="22"/>
          <w:rFonts w:ascii="Times New Roman" w:cs="Times New Roman" w:hAnsi="Times New Roman"/>
        </w:rPr>
        <w:t>17.1.</w:t>
        <w:tab/>
      </w:r>
      <w:r>
        <w:rPr>
          <w:sz w:val="22"/>
          <w:b/>
          <w:szCs w:val="22"/>
          <w:iCs/>
          <w:bCs/>
          <w:rFonts w:ascii="Times New Roman" w:cs="Times New Roman" w:hAnsi="Times New Roman"/>
        </w:rPr>
        <w:t>Заказчик</w:t>
      </w:r>
      <w:r>
        <w:rPr>
          <w:sz w:val="22"/>
          <w:b/>
          <w:szCs w:val="22"/>
          <w:rFonts w:ascii="Times New Roman" w:cs="Times New Roman" w:hAnsi="Times New Roman"/>
        </w:rPr>
        <w:t xml:space="preserve">: </w:t>
      </w:r>
      <w:r>
        <w:rPr>
          <w:sz w:val="24"/>
          <w:b/>
          <w:szCs w:val="28"/>
          <w:rFonts w:ascii="Times New Roman" w:cs="Times New Roman" w:hAnsi="Times New Roman"/>
        </w:rPr>
        <w:t>Товарищество собственников жилья «Энтузиаст-2001»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49"/>
      </w:pPr>
      <w:r>
        <w:rPr>
          <w:sz w:val="22"/>
          <w:szCs w:val="22"/>
          <w:bCs/>
        </w:rPr>
        <w:t>Местонахождение:</w:t>
      </w:r>
    </w:p>
    <w:p>
      <w:pPr>
        <w:pStyle w:val="style49"/>
      </w:pPr>
      <w:r>
        <w:rPr>
          <w:sz w:val="22"/>
          <w:szCs w:val="22"/>
          <w:bCs/>
        </w:rPr>
        <w:t>410039, г. Саратов, проспект Энтузиастов, д. 62</w:t>
      </w:r>
    </w:p>
    <w:p>
      <w:pPr>
        <w:pStyle w:val="style49"/>
      </w:pPr>
      <w:r>
        <w:rPr>
          <w:sz w:val="22"/>
          <w:szCs w:val="22"/>
          <w:bCs/>
        </w:rPr>
        <w:t>Реквизиты:</w:t>
      </w:r>
    </w:p>
    <w:p>
      <w:pPr>
        <w:pStyle w:val="style49"/>
      </w:pPr>
      <w:r>
        <w:rPr>
          <w:sz w:val="22"/>
          <w:szCs w:val="22"/>
          <w:bCs/>
        </w:rPr>
        <w:t>ОГРН 102640</w:t>
      </w:r>
      <w:r>
        <w:rPr>
          <w:sz w:val="22"/>
          <w:szCs w:val="28"/>
          <w:bCs/>
        </w:rPr>
        <w:t>2484921</w:t>
      </w:r>
    </w:p>
    <w:p>
      <w:pPr>
        <w:pStyle w:val="style49"/>
      </w:pPr>
      <w:r>
        <w:rPr>
          <w:sz w:val="22"/>
          <w:szCs w:val="22"/>
          <w:bCs/>
        </w:rPr>
        <w:t>ИНН 645</w:t>
      </w:r>
      <w:r>
        <w:rPr>
          <w:sz w:val="22"/>
          <w:szCs w:val="28"/>
          <w:bCs/>
        </w:rPr>
        <w:t>1400740</w:t>
      </w:r>
    </w:p>
    <w:p>
      <w:pPr>
        <w:pStyle w:val="style49"/>
      </w:pPr>
      <w:r>
        <w:rPr>
          <w:sz w:val="22"/>
          <w:szCs w:val="22"/>
          <w:bCs/>
        </w:rPr>
        <w:t>КПП 645</w:t>
      </w:r>
      <w:r>
        <w:rPr>
          <w:sz w:val="22"/>
          <w:szCs w:val="28"/>
          <w:bCs/>
        </w:rPr>
        <w:t>101001</w:t>
      </w:r>
    </w:p>
    <w:p>
      <w:pPr>
        <w:pStyle w:val="style49"/>
      </w:pPr>
      <w:r>
        <w:rPr>
          <w:sz w:val="22"/>
          <w:szCs w:val="22"/>
          <w:bCs/>
        </w:rPr>
        <w:t>р/с 407 038 10</w:t>
      </w:r>
      <w:r>
        <w:rPr>
          <w:sz w:val="22"/>
          <w:szCs w:val="28"/>
          <w:bCs/>
        </w:rPr>
        <w:t>656360100331</w:t>
      </w:r>
    </w:p>
    <w:p>
      <w:pPr>
        <w:pStyle w:val="style49"/>
      </w:pPr>
      <w:r>
        <w:rPr>
          <w:sz w:val="22"/>
          <w:szCs w:val="22"/>
          <w:bCs/>
        </w:rPr>
        <w:t>к/с 301 018 105 000 000 00649</w:t>
      </w:r>
    </w:p>
    <w:p>
      <w:pPr>
        <w:pStyle w:val="style49"/>
      </w:pPr>
      <w:r>
        <w:rPr>
          <w:sz w:val="22"/>
          <w:szCs w:val="22"/>
          <w:bCs/>
        </w:rPr>
        <w:t>БИК 046311</w:t>
      </w:r>
      <w:r>
        <w:rPr>
          <w:sz w:val="22"/>
          <w:szCs w:val="28"/>
          <w:bCs/>
        </w:rPr>
        <w:t>649</w:t>
      </w:r>
    </w:p>
    <w:p>
      <w:pPr>
        <w:pStyle w:val="style49"/>
      </w:pPr>
      <w:r>
        <w:rPr>
          <w:sz w:val="22"/>
          <w:szCs w:val="28"/>
          <w:bCs/>
        </w:rPr>
        <w:t>Саратовское отделение №8622 ОАО «Сбербанк России» г.Саратов</w:t>
      </w:r>
    </w:p>
    <w:p>
      <w:pPr>
        <w:pStyle w:val="style49"/>
      </w:pPr>
      <w:r>
        <w:rPr/>
      </w:r>
    </w:p>
    <w:p>
      <w:pPr>
        <w:pStyle w:val="style0"/>
        <w:ind w:firstLine="426" w:left="0" w:right="0"/>
        <w:spacing w:after="0" w:before="0" w:line="100" w:lineRule="atLeast"/>
      </w:pPr>
      <w:r>
        <w:rPr/>
      </w:r>
    </w:p>
    <w:p>
      <w:pPr>
        <w:pStyle w:val="style0"/>
        <w:ind w:firstLine="426" w:left="0" w:right="0"/>
        <w:spacing w:after="0" w:before="0" w:line="100" w:lineRule="atLeast"/>
      </w:pPr>
      <w:r>
        <w:rPr>
          <w:sz w:val="22"/>
          <w:b/>
          <w:szCs w:val="22"/>
          <w:rFonts w:ascii="Times New Roman" w:cs="Times New Roman" w:hAnsi="Times New Roman"/>
        </w:rPr>
        <w:t>17.2. Подрядчик: ____________________________________________________</w:t>
      </w:r>
    </w:p>
    <w:p>
      <w:pPr>
        <w:pStyle w:val="style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Местонахождение:_______________________________________________________</w:t>
      </w:r>
    </w:p>
    <w:p>
      <w:pPr>
        <w:pStyle w:val="style0"/>
        <w:spacing w:after="0" w:before="0" w:line="100" w:lineRule="atLeast"/>
      </w:pPr>
      <w:r>
        <w:rPr>
          <w:sz w:val="22"/>
          <w:szCs w:val="22"/>
          <w:rFonts w:ascii="Times New Roman" w:cs="Times New Roman" w:hAnsi="Times New Roman"/>
        </w:rPr>
        <w:t>Реквизиты:______________________________________________________________</w:t>
      </w:r>
    </w:p>
    <w:p>
      <w:pPr>
        <w:pStyle w:val="style0"/>
        <w:jc w:val="center"/>
        <w:ind w:firstLine="567" w:left="0" w:right="0"/>
        <w:spacing w:after="0" w:before="0" w:line="100" w:lineRule="atLeast"/>
      </w:pPr>
      <w:r>
        <w:rPr/>
      </w:r>
    </w:p>
    <w:p>
      <w:pPr>
        <w:pStyle w:val="style0"/>
        <w:jc w:val="center"/>
        <w:ind w:firstLine="567" w:left="0" w:right="0"/>
        <w:spacing w:after="0" w:before="0" w:line="100" w:lineRule="atLeast"/>
      </w:pPr>
      <w:r>
        <w:rPr>
          <w:sz w:val="22"/>
          <w:b/>
          <w:szCs w:val="22"/>
          <w:rFonts w:ascii="Times New Roman" w:cs="Times New Roman" w:hAnsi="Times New Roman"/>
        </w:rPr>
        <w:t>Подписи сторон</w:t>
      </w:r>
    </w:p>
    <w:p>
      <w:pPr>
        <w:pStyle w:val="style0"/>
        <w:jc w:val="both"/>
        <w:spacing w:after="0" w:before="0" w:line="100" w:lineRule="atLeast"/>
      </w:pPr>
      <w:r>
        <w:rPr/>
      </w:r>
    </w:p>
    <w:p>
      <w:pPr>
        <w:pStyle w:val="style42"/>
        <w:ind w:firstLine="702" w:left="4962" w:right="0"/>
        <w:spacing w:line="100" w:lineRule="atLeast"/>
      </w:pPr>
      <w:r>
        <w:rPr/>
      </w:r>
    </w:p>
    <w:p>
      <w:pPr>
        <w:pStyle w:val="style42"/>
        <w:ind w:firstLine="702" w:left="4962" w:right="0"/>
        <w:spacing w:line="100" w:lineRule="atLeast"/>
      </w:pPr>
      <w:r>
        <w:rPr/>
      </w:r>
    </w:p>
    <w:tbl>
      <w:tblPr>
        <w:tblW w:type="dxa" w:w="11055"/>
        <w:tblBorders/>
        <w:jc w:val="left"/>
        <w:tblInd w:type="dxa" w:w="-578"/>
      </w:tblPr>
      <w:tblGrid>
        <w:gridCol w:w="5295"/>
        <w:gridCol w:w="11055"/>
      </w:tblGrid>
      <w:tr>
        <w:trPr>
          <w:cantSplit w:val="off"/>
        </w:trPr>
        <w:tc>
          <w:tcPr>
            <w:tcBorders/>
            <w:shd w:fill="auto"/>
            <w:tcW w:type="dxa" w:w="529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  <w:tabs>
                <w:tab w:leader="none" w:pos="709" w:val="left"/>
                <w:tab w:leader="none" w:pos="6946" w:val="left"/>
              </w:tabs>
              <w:spacing w:after="0" w:before="0" w:line="100" w:lineRule="atLeast"/>
            </w:pPr>
            <w:r>
              <w:rPr>
                <w:sz w:val="20"/>
                <w:b/>
                <w:szCs w:val="20"/>
                <w:rFonts w:ascii="Times New Roman" w:cs="Times New Roman" w:hAnsi="Times New Roman"/>
              </w:rPr>
              <w:t xml:space="preserve">Заказчик </w:t>
              <w:tab/>
              <w:t xml:space="preserve">                                                                      </w:t>
            </w:r>
            <w:r>
              <w:rPr>
                <w:sz w:val="20"/>
                <w:b/>
                <w:szCs w:val="20"/>
                <w:rFonts w:ascii="Times New Roman" w:cs="Times New Roman" w:hAnsi="Times New Roman"/>
              </w:rPr>
              <w:t>Предсе</w:t>
            </w:r>
            <w:r>
              <w:rPr>
                <w:sz w:val="20"/>
                <w:b/>
                <w:szCs w:val="20"/>
                <w:rFonts w:ascii="Times New Roman" w:cs="Times New Roman" w:hAnsi="Times New Roman"/>
              </w:rPr>
              <w:t>датель ТСЖ «Энтузиаст-2001»</w:t>
              <w:tab/>
              <w:tab/>
              <w:tab/>
            </w:r>
          </w:p>
          <w:p>
            <w:pPr>
              <w:pStyle w:val="style0"/>
              <w:jc w:val="both"/>
              <w:spacing w:after="0" w:before="0" w:line="100" w:lineRule="atLeast"/>
            </w:pPr>
            <w:r>
              <w:rPr>
                <w:sz w:val="20"/>
                <w:b/>
                <w:szCs w:val="20"/>
                <w:rFonts w:ascii="Times New Roman" w:cs="Times New Roman" w:hAnsi="Times New Roman"/>
              </w:rPr>
              <w:tab/>
              <w:tab/>
              <w:tab/>
              <w:tab/>
            </w:r>
          </w:p>
          <w:p>
            <w:pPr>
              <w:pStyle w:val="style0"/>
              <w:jc w:val="both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hAnsi="Times New Roman"/>
              </w:rPr>
              <w:t>_____________________________</w:t>
            </w:r>
            <w:r>
              <w:rPr>
                <w:sz w:val="24"/>
                <w:szCs w:val="28"/>
                <w:rFonts w:ascii="Times New Roman" w:cs="Times New Roman" w:hAnsi="Times New Roman"/>
              </w:rPr>
              <w:t>Судоргина М.И.</w:t>
            </w:r>
          </w:p>
          <w:p>
            <w:pPr>
              <w:pStyle w:val="style0"/>
              <w:jc w:val="both"/>
              <w:spacing w:after="0" w:before="0" w:line="100" w:lineRule="atLeast"/>
            </w:pPr>
            <w:r>
              <w:rPr/>
            </w:r>
          </w:p>
          <w:p>
            <w:pPr>
              <w:pStyle w:val="style0"/>
              <w:jc w:val="both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hAnsi="Times New Roman"/>
              </w:rPr>
              <w:t>«_____»____________ 2014г.</w:t>
              <w:tab/>
            </w:r>
          </w:p>
          <w:p>
            <w:pPr>
              <w:pStyle w:val="style0"/>
              <w:jc w:val="both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hAnsi="Times New Roman"/>
              </w:rPr>
              <w:tab/>
            </w:r>
          </w:p>
          <w:p>
            <w:pPr>
              <w:pStyle w:val="style0"/>
              <w:jc w:val="both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hAnsi="Times New Roman"/>
              </w:rPr>
              <w:t>М.П.</w:t>
              <w:tab/>
              <w:tab/>
            </w:r>
          </w:p>
        </w:tc>
        <w:tc>
          <w:tcPr>
            <w:tcBorders/>
            <w:shd w:fill="auto"/>
            <w:tcW w:type="dxa" w:w="1105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left"/>
              <w:tabs>
                <w:tab w:leader="none" w:pos="709" w:val="left"/>
                <w:tab w:leader="none" w:pos="6946" w:val="left"/>
              </w:tabs>
            </w:pPr>
            <w:r>
              <w:rPr>
                <w:sz w:val="20"/>
                <w:b/>
                <w:szCs w:val="20"/>
                <w:rFonts w:ascii="Times New Roman" w:cs="Times New Roman" w:hAnsi="Times New Roman"/>
              </w:rPr>
              <w:t>Подрядчик</w:t>
            </w:r>
          </w:p>
          <w:p>
            <w:pPr>
              <w:pStyle w:val="style0"/>
              <w:jc w:val="right"/>
            </w:pPr>
            <w:r>
              <w:rPr/>
            </w:r>
          </w:p>
          <w:p>
            <w:pPr>
              <w:pStyle w:val="style0"/>
              <w:jc w:val="left"/>
            </w:pPr>
            <w:r>
              <w:rPr/>
            </w:r>
          </w:p>
          <w:p>
            <w:pPr>
              <w:pStyle w:val="style0"/>
              <w:jc w:val="left"/>
            </w:pPr>
            <w:r>
              <w:rPr>
                <w:sz w:val="20"/>
                <w:szCs w:val="20"/>
                <w:rFonts w:ascii="Times New Roman" w:cs="Times New Roman" w:hAnsi="Times New Roman"/>
              </w:rPr>
              <w:t>_______________________</w:t>
            </w:r>
          </w:p>
          <w:p>
            <w:pPr>
              <w:pStyle w:val="style0"/>
              <w:jc w:val="left"/>
            </w:pPr>
            <w:r>
              <w:rPr>
                <w:sz w:val="20"/>
                <w:szCs w:val="20"/>
                <w:rFonts w:ascii="Times New Roman" w:cs="Times New Roman" w:hAnsi="Times New Roman"/>
              </w:rPr>
              <w:t>«_____»____________ 2014г.</w:t>
              <w:tab/>
            </w:r>
          </w:p>
          <w:p>
            <w:pPr>
              <w:pStyle w:val="style0"/>
              <w:jc w:val="left"/>
            </w:pPr>
            <w:r>
              <w:rPr>
                <w:sz w:val="20"/>
                <w:szCs w:val="20"/>
                <w:rFonts w:ascii="Times New Roman" w:cs="Times New Roman" w:hAnsi="Times New Roman"/>
              </w:rPr>
              <w:tab/>
            </w:r>
          </w:p>
          <w:p>
            <w:pPr>
              <w:pStyle w:val="style42"/>
              <w:jc w:val="right"/>
              <w:ind w:hanging="0" w:left="0" w:right="0"/>
              <w:spacing w:after="200" w:before="0"/>
            </w:pPr>
            <w:r>
              <w:rPr>
                <w:sz w:val="20"/>
                <w:szCs w:val="20"/>
                <w:rFonts w:ascii="Times New Roman" w:hAnsi="Times New Roman"/>
              </w:rPr>
              <w:t>М.П.</w:t>
              <w:tab/>
            </w:r>
          </w:p>
        </w:tc>
      </w:tr>
    </w:tbl>
    <w:p>
      <w:pPr>
        <w:pStyle w:val="style42"/>
        <w:ind w:firstLine="702" w:left="4962" w:right="0"/>
        <w:spacing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</w:pPr>
      <w:r>
        <w:rPr/>
      </w:r>
    </w:p>
    <w:p>
      <w:pPr>
        <w:pStyle w:val="style0"/>
        <w:jc w:val="right"/>
        <w:pageBreakBefore/>
        <w:spacing w:after="0" w:before="0" w:line="100" w:lineRule="atLeast"/>
      </w:pPr>
      <w:r>
        <w:rPr/>
      </w:r>
    </w:p>
    <w:sectPr>
      <w:formProt w:val="off"/>
      <w:pgSz w:h="16838" w:w="11906"/>
      <w:docGrid w:charSpace="4096" w:linePitch="240" w:type="default"/>
      <w:textDirection w:val="lrTb"/>
      <w:pgNumType w:fmt="decimal"/>
      <w:type w:val="nextPage"/>
      <w:pgMar w:bottom="426" w:left="1418" w:right="707" w:top="495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itch w:val="variable"/>
  </w:font>
  <w:font w:name="Symbol">
    <w:charset w:val="02"/>
    <w:family w:val="roman"/>
    <w:pitch w:val="variable"/>
  </w:font>
  <w:font w:name="Arial">
    <w:charset w:val="cc"/>
    <w:family w:val="swiss"/>
    <w:pitch w:val="variable"/>
  </w:font>
  <w:font w:name="Arial">
    <w:charset w:val="cc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Jc w:val="left"/>
      <w:lvlText w:val="%1"/>
      <w:pPr>
        <w:ind w:hanging="1365" w:left="1365"/>
      </w:pPr>
    </w:lvl>
    <w:lvl w:ilvl="1">
      <w:start w:val="1"/>
      <w:numFmt w:val="decimal"/>
      <w:lvlJc w:val="left"/>
      <w:lvlText w:val="%1.%2"/>
      <w:pPr>
        <w:ind w:hanging="1365" w:left="1932"/>
      </w:pPr>
    </w:lvl>
    <w:lvl w:ilvl="2">
      <w:start w:val="1"/>
      <w:numFmt w:val="decimal"/>
      <w:lvlJc w:val="left"/>
      <w:lvlText w:val="%1.%2.%3"/>
      <w:pPr>
        <w:ind w:hanging="1365" w:left="2499"/>
      </w:pPr>
    </w:lvl>
    <w:lvl w:ilvl="3">
      <w:start w:val="1"/>
      <w:numFmt w:val="decimal"/>
      <w:lvlJc w:val="left"/>
      <w:lvlText w:val="%1.%2.%3.%4"/>
      <w:pPr>
        <w:ind w:hanging="1365" w:left="3066"/>
      </w:pPr>
    </w:lvl>
    <w:lvl w:ilvl="4">
      <w:start w:val="1"/>
      <w:numFmt w:val="decimal"/>
      <w:lvlJc w:val="left"/>
      <w:lvlText w:val="%1.%2.%3.%4.%5"/>
      <w:pPr>
        <w:ind w:hanging="1365" w:left="3633"/>
      </w:pPr>
    </w:lvl>
    <w:lvl w:ilvl="5">
      <w:start w:val="1"/>
      <w:numFmt w:val="decimal"/>
      <w:lvlJc w:val="left"/>
      <w:lvlText w:val="%1.%2.%3.%4.%5.%6"/>
      <w:pPr>
        <w:ind w:hanging="1365" w:left="4200"/>
      </w:pPr>
    </w:lvl>
    <w:lvl w:ilvl="6">
      <w:start w:val="1"/>
      <w:numFmt w:val="decimal"/>
      <w:lvlJc w:val="left"/>
      <w:lvlText w:val="%1.%2.%3.%4.%5.%6.%7"/>
      <w:pPr>
        <w:ind w:hanging="1440" w:left="4842"/>
      </w:pPr>
    </w:lvl>
    <w:lvl w:ilvl="7">
      <w:start w:val="1"/>
      <w:numFmt w:val="decimal"/>
      <w:lvlJc w:val="left"/>
      <w:lvlText w:val="%1.%2.%3.%4.%5.%6.%7.%8"/>
      <w:pPr>
        <w:ind w:hanging="1440" w:left="5409"/>
      </w:pPr>
    </w:lvl>
    <w:lvl w:ilvl="8">
      <w:start w:val="1"/>
      <w:numFmt w:val="decimal"/>
      <w:lvlJc w:val="left"/>
      <w:lvlText w:val="%1.%2.%3.%4.%5.%6.%7.%8.%9"/>
      <w:pPr>
        <w:ind w:hanging="1800" w:left="6336"/>
      </w:pPr>
    </w:lvl>
  </w:abstractNum>
  <w:abstractNum w:abstractNumId="2">
    <w:lvl w:ilvl="0">
      <w:start w:val="1"/>
      <w:numFmt w:val="decimal"/>
      <w:lvlJc w:val="left"/>
      <w:lvlText w:val="%1."/>
      <w:pPr>
        <w:ind w:hanging="360" w:left="720"/>
      </w:pPr>
    </w:lvl>
    <w:lvl w:ilvl="1">
      <w:start w:val="3"/>
      <w:numFmt w:val="decimal"/>
      <w:lvlJc w:val="left"/>
      <w:lvlText w:val="%1.%2"/>
      <w:pPr>
        <w:ind w:hanging="360" w:left="1080"/>
      </w:pPr>
    </w:lvl>
    <w:lvl w:ilvl="2">
      <w:start w:val="1"/>
      <w:numFmt w:val="decimal"/>
      <w:lvlJc w:val="left"/>
      <w:lvlText w:val="%1.%2.%3."/>
      <w:pPr>
        <w:ind w:hanging="360" w:left="1440"/>
      </w:pPr>
    </w:lvl>
    <w:lvl w:ilvl="3">
      <w:start w:val="1"/>
      <w:numFmt w:val="decimal"/>
      <w:lvlJc w:val="left"/>
      <w:lvlText w:val="%1.%2.%3.%4."/>
      <w:pPr>
        <w:ind w:hanging="360" w:left="1800"/>
      </w:pPr>
    </w:lvl>
    <w:lvl w:ilvl="4">
      <w:start w:val="1"/>
      <w:numFmt w:val="decimal"/>
      <w:lvlJc w:val="left"/>
      <w:lvlText w:val="%1.%2.%3.%4.%5."/>
      <w:pPr>
        <w:ind w:hanging="360" w:left="2160"/>
      </w:pPr>
    </w:lvl>
    <w:lvl w:ilvl="5">
      <w:start w:val="1"/>
      <w:numFmt w:val="decimal"/>
      <w:lvlJc w:val="left"/>
      <w:lvlText w:val="%1.%2.%3.%4.%5.%6."/>
      <w:pPr>
        <w:ind w:hanging="360" w:left="2520"/>
      </w:pPr>
    </w:lvl>
    <w:lvl w:ilvl="6">
      <w:start w:val="1"/>
      <w:numFmt w:val="decimal"/>
      <w:lvlJc w:val="left"/>
      <w:lvlText w:val="%1.%2.%3.%4.%5.%6.%7."/>
      <w:pPr>
        <w:ind w:hanging="360" w:left="2880"/>
      </w:pPr>
    </w:lvl>
    <w:lvl w:ilvl="7">
      <w:start w:val="1"/>
      <w:numFmt w:val="decimal"/>
      <w:lvlJc w:val="left"/>
      <w:lvlText w:val="%1.%2.%3.%4.%5.%6.%7.%8."/>
      <w:pPr>
        <w:ind w:hanging="360" w:left="3240"/>
      </w:pPr>
    </w:lvl>
    <w:lvl w:ilvl="8">
      <w:start w:val="1"/>
      <w:numFmt w:val="decimal"/>
      <w:lvlJc w:val="left"/>
      <w:lvlText w:val="%1.%2.%3.%4.%5.%6.%7.%8.%9."/>
      <w:pPr>
        <w:ind w:hanging="360" w:left="3600"/>
      </w:pPr>
    </w:lvl>
  </w:abstractNum>
  <w:abstractNum w:abstractNumId="3">
    <w:lvl w:ilvl="0">
      <w:start w:val="5"/>
      <w:numFmt w:val="decimal"/>
      <w:lvlJc w:val="left"/>
      <w:lvlText w:val="%1."/>
      <w:pPr>
        <w:ind w:hanging="360" w:left="720"/>
      </w:pPr>
    </w:lvl>
    <w:lvl w:ilvl="1">
      <w:start w:val="1"/>
      <w:numFmt w:val="decimal"/>
      <w:lvlJc w:val="left"/>
      <w:lvlText w:val="%1.%2."/>
      <w:pPr>
        <w:ind w:hanging="360" w:left="1080"/>
      </w:pPr>
    </w:lvl>
    <w:lvl w:ilvl="2">
      <w:start w:val="14"/>
      <w:numFmt w:val="decimal"/>
      <w:lvlJc w:val="left"/>
      <w:lvlText w:val="%1.%2.%3."/>
      <w:pPr>
        <w:ind w:hanging="360" w:left="1440"/>
      </w:pPr>
    </w:lvl>
    <w:lvl w:ilvl="3">
      <w:start w:val="1"/>
      <w:numFmt w:val="decimal"/>
      <w:lvlJc w:val="left"/>
      <w:lvlText w:val="%1.%2.%3.%4."/>
      <w:pPr>
        <w:ind w:hanging="360" w:left="1800"/>
      </w:pPr>
    </w:lvl>
    <w:lvl w:ilvl="4">
      <w:start w:val="1"/>
      <w:numFmt w:val="decimal"/>
      <w:lvlJc w:val="left"/>
      <w:lvlText w:val="%1.%2.%3.%4.%5."/>
      <w:pPr>
        <w:ind w:hanging="360" w:left="2160"/>
      </w:pPr>
    </w:lvl>
    <w:lvl w:ilvl="5">
      <w:start w:val="1"/>
      <w:numFmt w:val="decimal"/>
      <w:lvlJc w:val="left"/>
      <w:lvlText w:val="%1.%2.%3.%4.%5.%6."/>
      <w:pPr>
        <w:ind w:hanging="360" w:left="2520"/>
      </w:pPr>
    </w:lvl>
    <w:lvl w:ilvl="6">
      <w:start w:val="1"/>
      <w:numFmt w:val="decimal"/>
      <w:lvlJc w:val="left"/>
      <w:lvlText w:val="%1.%2.%3.%4.%5.%6.%7."/>
      <w:pPr>
        <w:ind w:hanging="360" w:left="2880"/>
      </w:pPr>
    </w:lvl>
    <w:lvl w:ilvl="7">
      <w:start w:val="1"/>
      <w:numFmt w:val="decimal"/>
      <w:lvlJc w:val="left"/>
      <w:lvlText w:val="%1.%2.%3.%4.%5.%6.%7.%8."/>
      <w:pPr>
        <w:ind w:hanging="360" w:left="3240"/>
      </w:pPr>
    </w:lvl>
    <w:lvl w:ilvl="8">
      <w:start w:val="1"/>
      <w:numFmt w:val="decimal"/>
      <w:lvlJc w:val="left"/>
      <w:lvlText w:val="%1.%2.%3.%4.%5.%6.%7.%8.%9."/>
      <w:pPr>
        <w:ind w:hanging="360" w:left="3600"/>
      </w:pPr>
    </w:lvl>
  </w:abstractNum>
  <w:abstractNum w:abstractNumId="4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00000A"/>
      <w:sz w:val="22"/>
      <w:szCs w:val="22"/>
      <w:rFonts w:ascii="Calibri" w:cs="" w:eastAsia="Lucida Sans Unicode" w:hAnsi="Calibri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Цветовое выделение"/>
    <w:next w:val="style16"/>
    <w:rPr/>
  </w:style>
  <w:style w:styleId="style17" w:type="character">
    <w:name w:val="Гипертекстовая ссылка"/>
    <w:basedOn w:val="style16"/>
    <w:next w:val="style17"/>
    <w:rPr/>
  </w:style>
  <w:style w:styleId="style18" w:type="character">
    <w:name w:val="annotation reference"/>
    <w:basedOn w:val="style15"/>
    <w:next w:val="style18"/>
    <w:rPr/>
  </w:style>
  <w:style w:styleId="style19" w:type="character">
    <w:name w:val="Текст примечания Знак"/>
    <w:basedOn w:val="style15"/>
    <w:next w:val="style19"/>
    <w:rPr/>
  </w:style>
  <w:style w:styleId="style20" w:type="character">
    <w:name w:val="Тема примечания Знак"/>
    <w:basedOn w:val="style19"/>
    <w:next w:val="style20"/>
    <w:rPr/>
  </w:style>
  <w:style w:styleId="style21" w:type="character">
    <w:name w:val="Текст выноски Знак"/>
    <w:basedOn w:val="style15"/>
    <w:next w:val="style21"/>
    <w:rPr/>
  </w:style>
  <w:style w:styleId="style22" w:type="character">
    <w:name w:val="Верхний колонтитул Знак"/>
    <w:basedOn w:val="style15"/>
    <w:next w:val="style22"/>
    <w:rPr/>
  </w:style>
  <w:style w:styleId="style23" w:type="character">
    <w:name w:val="Основной текст Знак"/>
    <w:basedOn w:val="style15"/>
    <w:next w:val="style23"/>
    <w:rPr/>
  </w:style>
  <w:style w:styleId="style24" w:type="character">
    <w:name w:val="Основной текст с отступом Знак"/>
    <w:basedOn w:val="style15"/>
    <w:next w:val="style24"/>
    <w:rPr/>
  </w:style>
  <w:style w:styleId="style25" w:type="character">
    <w:name w:val="Font Style28"/>
    <w:basedOn w:val="style15"/>
    <w:next w:val="style25"/>
    <w:rPr/>
  </w:style>
  <w:style w:styleId="style26" w:type="character">
    <w:name w:val="Font Style29"/>
    <w:basedOn w:val="style15"/>
    <w:next w:val="style26"/>
    <w:rPr/>
  </w:style>
  <w:style w:styleId="style27" w:type="character">
    <w:name w:val="Font Style30"/>
    <w:basedOn w:val="style15"/>
    <w:next w:val="style27"/>
    <w:rPr/>
  </w:style>
  <w:style w:styleId="style28" w:type="character">
    <w:name w:val="Прощание Знак"/>
    <w:basedOn w:val="style15"/>
    <w:next w:val="style28"/>
    <w:rPr/>
  </w:style>
  <w:style w:styleId="style29" w:type="character">
    <w:name w:val="Font Style27"/>
    <w:basedOn w:val="style15"/>
    <w:next w:val="style29"/>
    <w:rPr/>
  </w:style>
  <w:style w:styleId="style30" w:type="character">
    <w:name w:val="Интернет-ссылка"/>
    <w:basedOn w:val="style15"/>
    <w:next w:val="style30"/>
    <w:rPr>
      <w:color w:val="0000FF"/>
      <w:u w:val="single"/>
      <w:lang w:bidi="ru-RU" w:eastAsia="ru-RU" w:val="ru-RU"/>
    </w:rPr>
  </w:style>
  <w:style w:styleId="style31" w:type="character">
    <w:name w:val="ListLabel 1"/>
    <w:next w:val="style31"/>
    <w:rPr/>
  </w:style>
  <w:style w:styleId="style32" w:type="character">
    <w:name w:val="ListLabel 2"/>
    <w:next w:val="style32"/>
    <w:rPr/>
  </w:style>
  <w:style w:styleId="style33" w:type="character">
    <w:name w:val="ListLabel 3"/>
    <w:next w:val="style33"/>
    <w:rPr/>
  </w:style>
  <w:style w:styleId="style34" w:type="character">
    <w:name w:val="ListLabel 4"/>
    <w:next w:val="style34"/>
    <w:rPr/>
  </w:style>
  <w:style w:styleId="style35" w:type="character">
    <w:name w:val="Символ нумерации"/>
    <w:next w:val="style35"/>
    <w:rPr>
      <w:rFonts w:ascii="Times New Roman" w:hAnsi="Times New Roman"/>
    </w:rPr>
  </w:style>
  <w:style w:styleId="style36" w:type="character">
    <w:name w:val="ListLabel 5"/>
    <w:next w:val="style36"/>
    <w:rPr>
      <w:color w:val="000000"/>
    </w:rPr>
  </w:style>
  <w:style w:styleId="style37" w:type="paragraph">
    <w:name w:val="Заголовок"/>
    <w:basedOn w:val="style0"/>
    <w:next w:val="style38"/>
    <w:pPr>
      <w:keepNext/>
      <w:spacing w:after="120" w:before="240"/>
    </w:pPr>
    <w:rPr>
      <w:sz w:val="28"/>
      <w:szCs w:val="28"/>
      <w:rFonts w:ascii="Arial" w:cs="Mangal" w:eastAsia="Lucida Sans Unicode" w:hAnsi="Arial"/>
    </w:rPr>
  </w:style>
  <w:style w:styleId="style38" w:type="paragraph">
    <w:name w:val="Основной текст"/>
    <w:basedOn w:val="style0"/>
    <w:next w:val="style38"/>
    <w:pPr>
      <w:jc w:val="both"/>
      <w:spacing w:after="0" w:before="0" w:line="100" w:lineRule="atLeast"/>
    </w:pPr>
    <w:rPr>
      <w:sz w:val="24"/>
      <w:szCs w:val="24"/>
      <w:rFonts w:ascii="Times New Roman" w:cs="Times New Roman" w:eastAsia="Times New Roman" w:hAnsi="Times New Roman"/>
    </w:rPr>
  </w:style>
  <w:style w:styleId="style39" w:type="paragraph">
    <w:name w:val="Список"/>
    <w:basedOn w:val="style38"/>
    <w:next w:val="style39"/>
    <w:pPr/>
    <w:rPr>
      <w:rFonts w:ascii="Arial" w:cs="Mangal" w:hAnsi="Arial"/>
    </w:rPr>
  </w:style>
  <w:style w:styleId="style40" w:type="paragraph">
    <w:name w:val="Название"/>
    <w:basedOn w:val="style0"/>
    <w:next w:val="style40"/>
    <w:pPr>
      <w:suppressLineNumbers/>
      <w:spacing w:after="120" w:before="120"/>
    </w:pPr>
    <w:rPr>
      <w:sz w:val="20"/>
      <w:i/>
      <w:szCs w:val="24"/>
      <w:iCs/>
      <w:rFonts w:ascii="Arial" w:cs="Mangal" w:hAnsi="Arial"/>
    </w:rPr>
  </w:style>
  <w:style w:styleId="style41" w:type="paragraph">
    <w:name w:val="Указатель"/>
    <w:basedOn w:val="style0"/>
    <w:next w:val="style41"/>
    <w:pPr>
      <w:suppressLineNumbers/>
    </w:pPr>
    <w:rPr>
      <w:rFonts w:ascii="Arial" w:cs="Mangal" w:hAnsi="Arial"/>
    </w:rPr>
  </w:style>
  <w:style w:styleId="style42" w:type="paragraph">
    <w:name w:val="List Paragraph"/>
    <w:basedOn w:val="style0"/>
    <w:next w:val="style42"/>
    <w:pPr/>
    <w:rPr/>
  </w:style>
  <w:style w:styleId="style43" w:type="paragraph">
    <w:name w:val="ConsPlusNonformat"/>
    <w:next w:val="style43"/>
    <w:pPr>
      <w:widowControl w:val="off"/>
      <w:tabs>
        <w:tab w:leader="none" w:pos="709" w:val="left"/>
      </w:tabs>
      <w:suppressAutoHyphens w:val="true"/>
    </w:pPr>
    <w:rPr>
      <w:color w:val="auto"/>
      <w:sz w:val="20"/>
      <w:szCs w:val="24"/>
      <w:rFonts w:ascii="Arial" w:cs="Mangal" w:eastAsia="Lucida Sans Unicode" w:hAnsi="Arial"/>
      <w:lang w:bidi="hi-IN" w:eastAsia="zh-CN" w:val="ru-RU"/>
    </w:rPr>
  </w:style>
  <w:style w:styleId="style44" w:type="paragraph">
    <w:name w:val="Нормальный (таблица)"/>
    <w:basedOn w:val="style0"/>
    <w:next w:val="style44"/>
    <w:pPr/>
    <w:rPr/>
  </w:style>
  <w:style w:styleId="style45" w:type="paragraph">
    <w:name w:val="Таблицы (моноширинный)"/>
    <w:basedOn w:val="style0"/>
    <w:next w:val="style45"/>
    <w:pPr/>
    <w:rPr/>
  </w:style>
  <w:style w:styleId="style46" w:type="paragraph">
    <w:name w:val="annotation text"/>
    <w:basedOn w:val="style0"/>
    <w:next w:val="style46"/>
    <w:pPr/>
    <w:rPr/>
  </w:style>
  <w:style w:styleId="style47" w:type="paragraph">
    <w:name w:val="annotation subject"/>
    <w:basedOn w:val="style46"/>
    <w:next w:val="style47"/>
    <w:pPr/>
    <w:rPr/>
  </w:style>
  <w:style w:styleId="style48" w:type="paragraph">
    <w:name w:val="Balloon Text"/>
    <w:basedOn w:val="style0"/>
    <w:next w:val="style48"/>
    <w:pPr/>
    <w:rPr/>
  </w:style>
  <w:style w:styleId="style49" w:type="paragraph">
    <w:name w:val="Верхний колонтитул"/>
    <w:basedOn w:val="style0"/>
    <w:next w:val="style49"/>
    <w:pPr>
      <w:tabs>
        <w:tab w:leader="none" w:pos="4677" w:val="center"/>
        <w:tab w:leader="none" w:pos="9355" w:val="right"/>
      </w:tabs>
      <w:suppressLineNumbers/>
      <w:spacing w:after="0" w:before="0" w:line="100" w:lineRule="atLeast"/>
    </w:pPr>
    <w:rPr>
      <w:sz w:val="24"/>
      <w:szCs w:val="24"/>
      <w:rFonts w:ascii="Times New Roman" w:cs="Times New Roman" w:eastAsia="Times New Roman" w:hAnsi="Times New Roman"/>
    </w:rPr>
  </w:style>
  <w:style w:styleId="style50" w:type="paragraph">
    <w:name w:val="ConsPlusNormal"/>
    <w:next w:val="style50"/>
    <w:pPr>
      <w:widowControl w:val="off"/>
      <w:tabs>
        <w:tab w:leader="none" w:pos="709" w:val="left"/>
      </w:tabs>
      <w:suppressAutoHyphens w:val="true"/>
    </w:pPr>
    <w:rPr>
      <w:color w:val="auto"/>
      <w:sz w:val="20"/>
      <w:szCs w:val="24"/>
      <w:rFonts w:ascii="Arial" w:cs="Mangal" w:eastAsia="Lucida Sans Unicode" w:hAnsi="Arial"/>
      <w:lang w:bidi="hi-IN" w:eastAsia="zh-CN" w:val="ru-RU"/>
    </w:rPr>
  </w:style>
  <w:style w:styleId="style51" w:type="paragraph">
    <w:name w:val="Char Знак Знак"/>
    <w:basedOn w:val="style0"/>
    <w:next w:val="style51"/>
    <w:pPr/>
    <w:rPr/>
  </w:style>
  <w:style w:styleId="style52" w:type="paragraph">
    <w:name w:val="Основной текст с отступом"/>
    <w:basedOn w:val="style0"/>
    <w:next w:val="style52"/>
    <w:pPr>
      <w:widowControl/>
      <w:ind w:hanging="0" w:left="283" w:right="0"/>
      <w:spacing w:after="120" w:before="0" w:line="100" w:lineRule="atLeast"/>
    </w:pPr>
    <w:rPr>
      <w:sz w:val="18"/>
      <w:szCs w:val="18"/>
      <w:rFonts w:ascii="Arial" w:cs="Arial" w:eastAsia="Times New Roman" w:hAnsi="Arial"/>
    </w:rPr>
  </w:style>
  <w:style w:styleId="style53" w:type="paragraph">
    <w:name w:val="Style5"/>
    <w:basedOn w:val="style0"/>
    <w:next w:val="style53"/>
    <w:pPr/>
    <w:rPr/>
  </w:style>
  <w:style w:styleId="style54" w:type="paragraph">
    <w:name w:val="Style12"/>
    <w:basedOn w:val="style0"/>
    <w:next w:val="style54"/>
    <w:pPr/>
    <w:rPr/>
  </w:style>
  <w:style w:styleId="style55" w:type="paragraph">
    <w:name w:val="Style14"/>
    <w:basedOn w:val="style0"/>
    <w:next w:val="style55"/>
    <w:pPr/>
    <w:rPr/>
  </w:style>
  <w:style w:styleId="style56" w:type="paragraph">
    <w:name w:val="Основной текст с отступом 21"/>
    <w:basedOn w:val="style0"/>
    <w:next w:val="style56"/>
    <w:pPr/>
    <w:rPr/>
  </w:style>
  <w:style w:styleId="style57" w:type="paragraph">
    <w:name w:val="xl42"/>
    <w:basedOn w:val="style0"/>
    <w:next w:val="style57"/>
    <w:pPr/>
    <w:rPr/>
  </w:style>
  <w:style w:styleId="style58" w:type="paragraph">
    <w:name w:val="text-1"/>
    <w:basedOn w:val="style0"/>
    <w:next w:val="style58"/>
    <w:pPr/>
    <w:rPr/>
  </w:style>
  <w:style w:styleId="style59" w:type="paragraph">
    <w:name w:val="Closing"/>
    <w:basedOn w:val="style0"/>
    <w:next w:val="style59"/>
    <w:pPr/>
    <w:rPr/>
  </w:style>
  <w:style w:styleId="style60" w:type="paragraph">
    <w:name w:val="Style7"/>
    <w:basedOn w:val="style0"/>
    <w:next w:val="style60"/>
    <w:pPr/>
    <w:rPr/>
  </w:style>
  <w:style w:styleId="style61" w:type="paragraph">
    <w:name w:val="Style8"/>
    <w:basedOn w:val="style0"/>
    <w:next w:val="style61"/>
    <w:pPr/>
    <w:rPr/>
  </w:style>
  <w:style w:styleId="style62" w:type="paragraph">
    <w:name w:val="Style10"/>
    <w:basedOn w:val="style0"/>
    <w:next w:val="style62"/>
    <w:pPr/>
    <w:rPr/>
  </w:style>
  <w:style w:styleId="style63" w:type="paragraph">
    <w:name w:val="Основной текст 31"/>
    <w:basedOn w:val="style0"/>
    <w:next w:val="style63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Application>OpenOffice.org/3.2$Win32 OpenOffice.org_project/320m19$Build-9505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2011-06-08T10:21:00.00Z</dcterms:created>
  <dc:creator>user</dc:creator>
  <cp:lastModifiedBy>Елена А. Самышкина</cp:lastModifiedBy>
  <cp:lastPrinted>2014-08-08T15:04:21.00Z</cp:lastPrinted>
  <dcterms:modified xsi:type="dcterms:W3CDTF">2014-08-04T09:30:00.00Z</dcterms:modified>
  <cp:revision>59</cp:revision>
</cp:coreProperties>
</file>