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20" w:type="dxa"/>
        <w:tblCellSpacing w:w="0" w:type="dxa"/>
        <w:tblInd w:w="-1681" w:type="dxa"/>
        <w:tblBorders>
          <w:top w:val="single" w:sz="2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20"/>
      </w:tblGrid>
      <w:tr w:rsidR="00C1734D" w:rsidRPr="00C1734D" w:rsidTr="00C1734D">
        <w:trPr>
          <w:trHeight w:val="31680"/>
          <w:tblCellSpacing w:w="0" w:type="dxa"/>
        </w:trPr>
        <w:tc>
          <w:tcPr>
            <w:tcW w:w="20120" w:type="dxa"/>
            <w:shd w:val="clear" w:color="auto" w:fill="FFFFFF"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:rsidR="00C1734D" w:rsidRPr="00E45EE0" w:rsidRDefault="00424E99" w:rsidP="00424E99">
            <w:pPr>
              <w:shd w:val="clear" w:color="auto" w:fill="465479"/>
              <w:spacing w:before="100" w:beforeAutospacing="1" w:after="100" w:afterAutospacing="1" w:line="240" w:lineRule="auto"/>
              <w:ind w:left="605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</w:rPr>
            </w:pPr>
            <w:r w:rsidRPr="00E45EE0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</w:rPr>
              <w:t xml:space="preserve">       </w:t>
            </w:r>
            <w:r w:rsidR="00C1734D" w:rsidRPr="00C1734D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</w:rPr>
              <w:t xml:space="preserve">Памятка населению по действиям в условиях </w:t>
            </w:r>
            <w:proofErr w:type="gramStart"/>
            <w:r w:rsidR="00C1734D" w:rsidRPr="00C1734D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</w:rPr>
              <w:t>возможного</w:t>
            </w:r>
            <w:proofErr w:type="gramEnd"/>
          </w:p>
          <w:p w:rsidR="00C1734D" w:rsidRPr="00C1734D" w:rsidRDefault="00424E99" w:rsidP="00424E99">
            <w:pPr>
              <w:shd w:val="clear" w:color="auto" w:fill="465479"/>
              <w:spacing w:before="100" w:beforeAutospacing="1" w:after="100" w:afterAutospacing="1" w:line="240" w:lineRule="auto"/>
              <w:ind w:left="605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45EE0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</w:rPr>
              <w:t xml:space="preserve">                               </w:t>
            </w:r>
            <w:r w:rsidR="00C1734D" w:rsidRPr="00C1734D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36"/>
                <w:szCs w:val="36"/>
              </w:rPr>
              <w:t>химического заражения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 ЗНАТЬ</w:t>
            </w:r>
          </w:p>
          <w:p w:rsidR="00C1734D" w:rsidRPr="00C1734D" w:rsidRDefault="00C1734D" w:rsidP="00E45EE0">
            <w:pPr>
              <w:spacing w:before="40" w:after="40" w:line="240" w:lineRule="auto"/>
              <w:ind w:left="6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химически опасный объект расположен в районе Вашего</w:t>
            </w:r>
            <w:r w:rsidR="00E4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проживания?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опасные химические вещества он использует?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способы защиты от них наиболее эффективны?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ПОРАЖАЮЩИЕ ФАКТОРЫ</w:t>
            </w:r>
          </w:p>
          <w:p w:rsidR="00C1734D" w:rsidRP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аварии на химически опасном объекте могут действовать несколько 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поражающих факторов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(пожары, взрывы, химическое заражение местности и воздуха и др.),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за пределами объекта 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заражение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окружающей среды.</w:t>
            </w:r>
          </w:p>
          <w:p w:rsidR="00C1734D" w:rsidRP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часто на территории России применяются хлор, аммиак и их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соединения.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 отравлении ХЛОРОМ наблюдается:</w:t>
            </w:r>
            <w:r w:rsidRPr="00424E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резкая боль в груди, резь в глазах, слезотечение,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одышка,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сухой кашель, рвота, нарушение координации движений и появление пузырей </w:t>
            </w:r>
            <w:proofErr w:type="gramStart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коже.</w:t>
            </w:r>
          </w:p>
          <w:p w:rsidR="00C1734D" w:rsidRP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отравления АММИАКОМ:</w:t>
            </w:r>
            <w:r w:rsidRPr="00424E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учащение сердцебиения и пульса, 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возбуждение, возможны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судороги, удушье, резь в глазах, слезотечение, насморк, кашель,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покраснение и зуд кожи.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 ЗАЩИТЫ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оповещении населения местными органами управления по делам ГО и ЧС </w:t>
            </w:r>
            <w:proofErr w:type="gramStart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химической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аварии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сиренами, прерывистыми гудками предприятий и транспортных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средств. Это означает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сигнал “Внимание всем!”. 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Услышав его, немедленно включите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громкоговоритель, радио- или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телеприемник,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прослушайте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сообщение.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опасности отравления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необходимо: быстро выйти из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заражения в направлении,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перпендикулярном</w:t>
            </w:r>
            <w:proofErr w:type="gramEnd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движению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зараженного облака; подняться на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верхние этажи зданий 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(при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заражении хлором); герметизировать помещения; использовать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противогазы всех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типов, при их отсутствии 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ватно-марлевые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повязки, смоченные водой или лучше 2-5 %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растворами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питьевой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соды (от хлора), уксусной или лимонной кислоты (от аммиака).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отсутствуют средства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индивидуальной защиты и выйти из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аварии невозможно,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останьтесь в помещении, включите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радиоточку, ждите сообщений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органов управления </w:t>
            </w:r>
            <w:proofErr w:type="gramStart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делам ГО и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ЧС. Плотно закройте окна и двери,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дымоходы, вентиляционные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отдушины </w:t>
            </w:r>
          </w:p>
          <w:p w:rsidR="00C1734D" w:rsidRP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(люки). Входные двери зашторьте, используя одеяла и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любые плотные ткани. Заклейте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щели в окнах и стыки рам пленкой, лейкопластырем или обычной бумагой.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ПОМНИТЕ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Надежная герметизация жилища значительно уменьшает возможность проникновения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опасных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химических веществ в помещение.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Покидая квартиру, выключите источники электроэнергии, возьмите с собой личные </w:t>
            </w:r>
          </w:p>
          <w:p w:rsidR="00C1734D" w:rsidRP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необходимые вещи, наденьте противогаз или ватно-марлевую повязку,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накидку или плащ, резиновые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сапоги.</w:t>
            </w:r>
          </w:p>
          <w:p w:rsidR="00C1734D" w:rsidRP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выхода из зараженного района </w:t>
            </w:r>
            <w:proofErr w:type="gramStart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</w:t>
            </w:r>
            <w:proofErr w:type="gramEnd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санитарная обработка </w:t>
            </w:r>
          </w:p>
          <w:p w:rsidR="00C1734D" w:rsidRPr="00C1734D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 и дегазация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(обеззараживание) средств индивидуальной защиты и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одежды.</w:t>
            </w:r>
          </w:p>
          <w:p w:rsidR="00424E99" w:rsidRDefault="00C1734D" w:rsidP="00C1734D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подозрении на поражение опасными химическими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веществами исключите любые </w:t>
            </w:r>
          </w:p>
          <w:p w:rsidR="00424E99" w:rsidRDefault="00C1734D" w:rsidP="00424E99">
            <w:pPr>
              <w:spacing w:before="40" w:after="40" w:line="240" w:lineRule="auto"/>
              <w:ind w:left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</w:t>
            </w:r>
            <w:r w:rsidRP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нагрузки, примите обильное теплое питье (чай, молоко и т.д.) и обратитесь </w:t>
            </w:r>
            <w:proofErr w:type="gramStart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734D" w:rsidRPr="00C1734D" w:rsidRDefault="00C1734D" w:rsidP="00424E99">
            <w:pPr>
              <w:spacing w:before="40" w:after="40" w:line="240" w:lineRule="auto"/>
              <w:ind w:left="605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медицинскому</w:t>
            </w:r>
            <w:r w:rsidR="00424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работнику.</w:t>
            </w:r>
          </w:p>
        </w:tc>
      </w:tr>
      <w:tr w:rsidR="00C1734D" w:rsidRPr="00C1734D" w:rsidTr="00C1734D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C1734D" w:rsidRPr="00C1734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1734D" w:rsidRPr="00C1734D" w:rsidRDefault="00C1734D" w:rsidP="00C1734D">
                  <w:pPr>
                    <w:spacing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34D" w:rsidRPr="00C1734D" w:rsidRDefault="00C1734D" w:rsidP="00C1734D">
                  <w:pPr>
                    <w:spacing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34D" w:rsidRPr="00C1734D" w:rsidRDefault="00C1734D" w:rsidP="00C1734D">
                  <w:pPr>
                    <w:spacing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734D" w:rsidRPr="00C1734D" w:rsidRDefault="00C1734D" w:rsidP="00C1734D">
                  <w:pPr>
                    <w:spacing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1734D" w:rsidRPr="00C1734D" w:rsidRDefault="00C1734D" w:rsidP="00C1734D">
            <w:pPr>
              <w:spacing w:after="0" w:line="20" w:lineRule="atLeast"/>
              <w:ind w:left="605"/>
              <w:jc w:val="right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C1734D" w:rsidRPr="00C1734D" w:rsidTr="00C173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734D" w:rsidRPr="00C1734D" w:rsidRDefault="00C1734D" w:rsidP="00C1734D">
            <w:pPr>
              <w:spacing w:after="0" w:line="240" w:lineRule="auto"/>
              <w:ind w:left="605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C1734D" w:rsidRPr="00C1734D" w:rsidTr="00C1734D">
        <w:trPr>
          <w:trHeight w:val="2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734D" w:rsidRPr="00C1734D" w:rsidRDefault="00C1734D" w:rsidP="00C1734D">
            <w:pPr>
              <w:spacing w:after="0" w:line="240" w:lineRule="auto"/>
              <w:ind w:left="605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</w:tbl>
    <w:p w:rsidR="00475EA5" w:rsidRDefault="00475EA5"/>
    <w:sectPr w:rsidR="00475EA5" w:rsidSect="00C173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1734D"/>
    <w:rsid w:val="00424E99"/>
    <w:rsid w:val="00475EA5"/>
    <w:rsid w:val="00C1734D"/>
    <w:rsid w:val="00E4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3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7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А. Кобзев</dc:creator>
  <cp:keywords/>
  <dc:description/>
  <cp:lastModifiedBy>Юрий А. Кобзев</cp:lastModifiedBy>
  <cp:revision>3</cp:revision>
  <cp:lastPrinted>2013-10-04T09:46:00Z</cp:lastPrinted>
  <dcterms:created xsi:type="dcterms:W3CDTF">2013-10-04T09:32:00Z</dcterms:created>
  <dcterms:modified xsi:type="dcterms:W3CDTF">2013-10-04T09:47:00Z</dcterms:modified>
</cp:coreProperties>
</file>