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80" w:rsidRPr="0009757C" w:rsidRDefault="00296980" w:rsidP="00296980">
      <w:pPr>
        <w:pStyle w:val="a3"/>
        <w:widowControl w:val="0"/>
        <w:autoSpaceDE w:val="0"/>
        <w:autoSpaceDN w:val="0"/>
        <w:adjustRightInd w:val="0"/>
        <w:spacing w:after="0" w:line="240" w:lineRule="auto"/>
        <w:ind w:left="0"/>
        <w:jc w:val="center"/>
        <w:rPr>
          <w:rFonts w:ascii="Times New Roman" w:eastAsia="Times New Roman" w:hAnsi="Times New Roman"/>
          <w:b/>
          <w:sz w:val="27"/>
          <w:szCs w:val="27"/>
          <w:lang w:eastAsia="ru-RU"/>
        </w:rPr>
      </w:pPr>
      <w:r w:rsidRPr="0009757C">
        <w:rPr>
          <w:rFonts w:ascii="Times New Roman" w:eastAsia="Times New Roman" w:hAnsi="Times New Roman"/>
          <w:b/>
          <w:sz w:val="27"/>
          <w:szCs w:val="27"/>
          <w:lang w:eastAsia="ru-RU"/>
        </w:rPr>
        <w:t xml:space="preserve">Перечень областных и муниципальных правовых актов, регулирующих инвестиционную деятельность </w:t>
      </w:r>
    </w:p>
    <w:p w:rsidR="00296980" w:rsidRPr="0009757C" w:rsidRDefault="00296980" w:rsidP="00296980">
      <w:pPr>
        <w:pStyle w:val="a3"/>
        <w:widowControl w:val="0"/>
        <w:autoSpaceDE w:val="0"/>
        <w:autoSpaceDN w:val="0"/>
        <w:adjustRightInd w:val="0"/>
        <w:spacing w:after="0" w:line="240" w:lineRule="auto"/>
        <w:ind w:left="0"/>
        <w:jc w:val="center"/>
        <w:rPr>
          <w:rFonts w:ascii="Times New Roman" w:eastAsia="Times New Roman" w:hAnsi="Times New Roman"/>
          <w:b/>
          <w:iCs/>
          <w:sz w:val="27"/>
          <w:szCs w:val="27"/>
          <w:lang w:eastAsia="ru-RU"/>
        </w:rPr>
      </w:pPr>
      <w:r w:rsidRPr="0009757C">
        <w:rPr>
          <w:rFonts w:ascii="Times New Roman" w:eastAsia="Times New Roman" w:hAnsi="Times New Roman"/>
          <w:bCs/>
          <w:sz w:val="27"/>
          <w:szCs w:val="27"/>
          <w:lang w:eastAsia="ru-RU"/>
        </w:rPr>
        <w:t xml:space="preserve">    </w:t>
      </w:r>
    </w:p>
    <w:p w:rsidR="00296980" w:rsidRPr="0009757C" w:rsidRDefault="00296980" w:rsidP="00296980">
      <w:pPr>
        <w:spacing w:after="0" w:line="240" w:lineRule="auto"/>
        <w:ind w:firstLine="709"/>
        <w:jc w:val="both"/>
        <w:rPr>
          <w:rFonts w:ascii="Times New Roman" w:eastAsia="Times New Roman" w:hAnsi="Times New Roman" w:cs="Times New Roman"/>
          <w:sz w:val="27"/>
          <w:szCs w:val="27"/>
          <w:lang w:eastAsia="ru-RU"/>
        </w:rPr>
      </w:pPr>
      <w:r w:rsidRPr="0009757C">
        <w:rPr>
          <w:rFonts w:ascii="Times New Roman" w:eastAsia="Times New Roman" w:hAnsi="Times New Roman" w:cs="Times New Roman"/>
          <w:sz w:val="27"/>
          <w:szCs w:val="27"/>
          <w:lang w:eastAsia="ru-RU"/>
        </w:rPr>
        <w:t>Правовую основу реализации инвестиционной деятельности на территории города, наряду с федеральными, составляют нормативно-правовые акты Саратовской области и муниципального образования «Город Саратов»:</w:t>
      </w:r>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w:t>
      </w:r>
      <w:hyperlink r:id="rId4" w:history="1">
        <w:r w:rsidRPr="0009757C">
          <w:rPr>
            <w:rStyle w:val="a5"/>
            <w:color w:val="000000"/>
            <w:sz w:val="27"/>
            <w:szCs w:val="27"/>
            <w:u w:val="none"/>
          </w:rPr>
          <w:t>Закон Саратовской области от 28 июня 2007 года № 116-ЗСО (в ред. от 18.10.2017) «О режиме наибольшего благоприятствования для инвесторов в Саратовской области»;</w:t>
        </w:r>
      </w:hyperlink>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w:t>
      </w:r>
      <w:hyperlink r:id="rId5" w:history="1">
        <w:r w:rsidRPr="0009757C">
          <w:rPr>
            <w:rStyle w:val="a5"/>
            <w:color w:val="000000"/>
            <w:sz w:val="27"/>
            <w:szCs w:val="27"/>
            <w:u w:val="none"/>
          </w:rPr>
          <w:t>Закон Саратовской области от 1 августа 2007 года № 131-ЗСО  (в ред. от 26.10.2017) «О ставках налога на прибыль организаций в отношении инвесторов, осуществляющих инвестиционную деятельность на территории Саратовской области»;</w:t>
        </w:r>
      </w:hyperlink>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w:t>
      </w:r>
      <w:hyperlink r:id="rId6" w:history="1">
        <w:r w:rsidRPr="0009757C">
          <w:rPr>
            <w:rStyle w:val="a5"/>
            <w:color w:val="000000"/>
            <w:sz w:val="27"/>
            <w:szCs w:val="27"/>
            <w:u w:val="none"/>
          </w:rPr>
          <w:t>Закон Саратовской области от 25 ноября 2002 года № 109-ЗСО (в ред. от 08.11.2017) «О введении на территории Саратовской области транспортного налога»;</w:t>
        </w:r>
      </w:hyperlink>
      <w:r w:rsidRPr="0009757C">
        <w:rPr>
          <w:color w:val="000000"/>
          <w:sz w:val="27"/>
          <w:szCs w:val="27"/>
        </w:rPr>
        <w:t> </w:t>
      </w:r>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w:t>
      </w:r>
      <w:hyperlink r:id="rId7" w:history="1">
        <w:r w:rsidRPr="0009757C">
          <w:rPr>
            <w:rStyle w:val="a5"/>
            <w:color w:val="000000"/>
            <w:sz w:val="27"/>
            <w:szCs w:val="27"/>
            <w:u w:val="none"/>
          </w:rPr>
          <w:t>Закон Саратовской области от 24 ноября 2003 года № 73-ЗСО (в ред. от 28.11.2017) «О введении на территории Саратовской области налога на имущество организаций»;</w:t>
        </w:r>
      </w:hyperlink>
      <w:r w:rsidRPr="0009757C">
        <w:rPr>
          <w:color w:val="000000"/>
          <w:sz w:val="27"/>
          <w:szCs w:val="27"/>
        </w:rPr>
        <w:t> </w:t>
      </w:r>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w:t>
      </w:r>
      <w:hyperlink r:id="rId8" w:history="1">
        <w:r w:rsidRPr="0009757C">
          <w:rPr>
            <w:rStyle w:val="a5"/>
            <w:color w:val="000000"/>
            <w:sz w:val="27"/>
            <w:szCs w:val="27"/>
            <w:u w:val="none"/>
          </w:rPr>
          <w:t>Закон Саратовской области от 2 октября 2006 года № 92-ЗСО «О залоговом фонде Саратовской области»;</w:t>
        </w:r>
      </w:hyperlink>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w:t>
      </w:r>
      <w:hyperlink r:id="rId9" w:history="1">
        <w:r w:rsidRPr="0009757C">
          <w:rPr>
            <w:rStyle w:val="a5"/>
            <w:color w:val="000000"/>
            <w:sz w:val="27"/>
            <w:szCs w:val="27"/>
            <w:u w:val="none"/>
          </w:rPr>
          <w:t>Закон Саратовской области от 28 июня 2007 года № 118-ЗСО «О порядке проведения общественных слушаний при установлении публичных сервитутов на земельные участки в Саратовской области»;</w:t>
        </w:r>
      </w:hyperlink>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w:t>
      </w:r>
      <w:hyperlink r:id="rId10" w:history="1">
        <w:r w:rsidRPr="0009757C">
          <w:rPr>
            <w:rStyle w:val="a5"/>
            <w:color w:val="000000"/>
            <w:sz w:val="27"/>
            <w:szCs w:val="27"/>
            <w:u w:val="none"/>
          </w:rPr>
          <w:t>Закон Саратовской области от 23 июля 2004 года № 39-ЗСО (в ред. от 27.05.2009) «О государственной поддержке специализированных субъектов инновационной деятельности в Саратовской области»;</w:t>
        </w:r>
      </w:hyperlink>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w:t>
      </w:r>
      <w:hyperlink r:id="rId11" w:history="1">
        <w:r w:rsidRPr="0009757C">
          <w:rPr>
            <w:rStyle w:val="a5"/>
            <w:color w:val="000000"/>
            <w:sz w:val="27"/>
            <w:szCs w:val="27"/>
            <w:u w:val="none"/>
          </w:rPr>
          <w:t>Закон Саратовской области от 28 июля 1997 года № 50-ЗСО (в ред. от 31.05.2017) «Об инновациях и инновационной деятельности»;</w:t>
        </w:r>
      </w:hyperlink>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w:t>
      </w:r>
      <w:hyperlink r:id="rId12" w:history="1">
        <w:r w:rsidRPr="0009757C">
          <w:rPr>
            <w:rStyle w:val="a5"/>
            <w:color w:val="000000"/>
            <w:sz w:val="27"/>
            <w:szCs w:val="27"/>
            <w:u w:val="none"/>
          </w:rPr>
          <w:t>Закон Саратовской области от 4 июля 2016 года № 84-ЗСО «О регулировании отдельных вопросов в сфере государственно-частного партнерства, в сфере муниципально-частного партнерства на территории Саратовской области и о признании утратившими силу отдельных законодательных актов (положений законодательных актов) Саратовской области»;</w:t>
        </w:r>
      </w:hyperlink>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w:t>
      </w:r>
      <w:hyperlink r:id="rId13" w:history="1">
        <w:r w:rsidRPr="0009757C">
          <w:rPr>
            <w:rStyle w:val="a5"/>
            <w:color w:val="000000"/>
            <w:sz w:val="27"/>
            <w:szCs w:val="27"/>
            <w:u w:val="none"/>
          </w:rPr>
          <w:t>решение Саратовской городской думы от 29.04.2008 г. № 27-280 (в ред. от 27.03.2018) «Об утверждении правил землепользования и застройки муниципального образования «Город Саратов»;</w:t>
        </w:r>
      </w:hyperlink>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w:t>
      </w:r>
      <w:hyperlink r:id="rId14" w:history="1">
        <w:r w:rsidRPr="0009757C">
          <w:rPr>
            <w:rStyle w:val="a5"/>
            <w:color w:val="000000"/>
            <w:sz w:val="27"/>
            <w:szCs w:val="27"/>
            <w:u w:val="none"/>
          </w:rPr>
          <w:t>решение Саратовской городской Думы от 31.01.2018 г. № 29-223  «О Генеральном плане муниципального образования «Город Саратов»;</w:t>
        </w:r>
      </w:hyperlink>
      <w:r w:rsidRPr="0009757C">
        <w:rPr>
          <w:color w:val="000000"/>
          <w:sz w:val="27"/>
          <w:szCs w:val="27"/>
        </w:rPr>
        <w:t> </w:t>
      </w:r>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w:t>
      </w:r>
      <w:hyperlink r:id="rId15" w:history="1">
        <w:r w:rsidRPr="0009757C">
          <w:rPr>
            <w:rStyle w:val="a5"/>
            <w:color w:val="000000"/>
            <w:sz w:val="27"/>
            <w:szCs w:val="27"/>
            <w:u w:val="none"/>
          </w:rPr>
          <w:t>постановление главы администрации г. Саратова от 16 июня 2008 г. № 784 (в ред. от 10.01.2009) «О плане реализации Генерального плана города Саратова»;</w:t>
        </w:r>
      </w:hyperlink>
      <w:r w:rsidRPr="0009757C">
        <w:rPr>
          <w:color w:val="000000"/>
          <w:sz w:val="27"/>
          <w:szCs w:val="27"/>
        </w:rPr>
        <w:t> </w:t>
      </w:r>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w:t>
      </w:r>
      <w:hyperlink r:id="rId16" w:history="1">
        <w:r w:rsidRPr="0009757C">
          <w:rPr>
            <w:rStyle w:val="a5"/>
            <w:color w:val="000000"/>
            <w:sz w:val="27"/>
            <w:szCs w:val="27"/>
            <w:u w:val="none"/>
          </w:rPr>
          <w:t xml:space="preserve">решение Саратовской городской Думы от 29 ноября 2007 года № 22-213 (в ред. от 29.09.2011) »Об утверждении порядка определения размера арендной платы, сроков уплаты и ставок арендной платы от кадастровой стоимости </w:t>
        </w:r>
        <w:r w:rsidRPr="0009757C">
          <w:rPr>
            <w:rStyle w:val="a5"/>
            <w:color w:val="000000"/>
            <w:sz w:val="27"/>
            <w:szCs w:val="27"/>
            <w:u w:val="none"/>
          </w:rPr>
          <w:lastRenderedPageBreak/>
          <w:t>земельных участков, находящихся в собственности муниципального образования «Город Саратов»;</w:t>
        </w:r>
      </w:hyperlink>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w:t>
      </w:r>
      <w:hyperlink r:id="rId17" w:history="1">
        <w:r w:rsidRPr="0009757C">
          <w:rPr>
            <w:rStyle w:val="a5"/>
            <w:color w:val="000000"/>
            <w:sz w:val="27"/>
            <w:szCs w:val="27"/>
            <w:u w:val="none"/>
          </w:rPr>
          <w:t xml:space="preserve">решение Саратовской городской Думы от 24.11.2011 № 9-109 «О внесении изменений в решение Саратовской городской Думы от 27.10.2005 № 63-615 «О земельном налоге»; </w:t>
        </w:r>
      </w:hyperlink>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w:t>
      </w:r>
      <w:hyperlink r:id="rId18" w:history="1">
        <w:r w:rsidRPr="0009757C">
          <w:rPr>
            <w:rStyle w:val="a5"/>
            <w:color w:val="000000"/>
            <w:sz w:val="27"/>
            <w:szCs w:val="27"/>
            <w:u w:val="none"/>
          </w:rPr>
          <w:t>постановление администрации муниципального образования «Город Саратов» от 07.06.2010 г. № 1463 (в ред. от 09.03.2017) «Об утверждении административного регламента предоставления муниципальной услуги «Принятие решения о переводе жилого помещения в нежилое помещение и нежилого помещения в жилое помещение»;</w:t>
        </w:r>
      </w:hyperlink>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 </w:t>
      </w:r>
      <w:hyperlink r:id="rId19" w:history="1">
        <w:r w:rsidRPr="0009757C">
          <w:rPr>
            <w:rStyle w:val="a5"/>
            <w:color w:val="000000"/>
            <w:sz w:val="27"/>
            <w:szCs w:val="27"/>
            <w:u w:val="none"/>
          </w:rPr>
          <w:t>постановление администрации муниципального образования «Город Саратов» от 08.06.2010 г. № 1477 (в ред. от 29.06.2016) »Об утверждении административного регламента предоставления муниципальной услуги «Выдача разрешений на производство вскрышных работ на территории муниципального образования «Город Саратов»;</w:t>
        </w:r>
      </w:hyperlink>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 </w:t>
      </w:r>
      <w:hyperlink r:id="rId20" w:history="1">
        <w:r w:rsidRPr="0009757C">
          <w:rPr>
            <w:rStyle w:val="a5"/>
            <w:color w:val="000000"/>
            <w:sz w:val="27"/>
            <w:szCs w:val="27"/>
            <w:u w:val="none"/>
          </w:rPr>
          <w:t>постановление администрации муниципального образования «Город Саратов» от 08.06.2010 г. № 1478 «Об утверждении административного регламента предоставления муниципальной услуги «Выдача разрешений на установку ограждения в целях обустройства строительных площадок на территории муниципального образования «Город Саратов» (в ред. от 29.06.2016);</w:t>
        </w:r>
      </w:hyperlink>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 </w:t>
      </w:r>
      <w:hyperlink r:id="rId21" w:history="1">
        <w:r w:rsidRPr="0009757C">
          <w:rPr>
            <w:rStyle w:val="a5"/>
            <w:color w:val="000000"/>
            <w:sz w:val="27"/>
            <w:szCs w:val="27"/>
            <w:u w:val="none"/>
          </w:rPr>
          <w:t>постановление администрации муниципального образования «Город Саратов» от 09.06.2010 г. № 1488 «Об утверждении административного регламента предоставления муниципальной услуги «Выдача и продление разрешения на строительство» (в ред. от 30.06.2016);</w:t>
        </w:r>
      </w:hyperlink>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 </w:t>
      </w:r>
      <w:hyperlink r:id="rId22" w:history="1">
        <w:r w:rsidRPr="0009757C">
          <w:rPr>
            <w:rStyle w:val="a5"/>
            <w:color w:val="000000"/>
            <w:sz w:val="27"/>
            <w:szCs w:val="27"/>
            <w:u w:val="none"/>
          </w:rPr>
          <w:t>постановление администрации муниципального образования «Город Саратов» от 09.06.2010 г. № 1490 «Об утверждении административного регламента предоставления муниципальной услуги «Выдача разрешения на ввод объекта в эксплуатацию» (в ред. от 29.03.2017);</w:t>
        </w:r>
      </w:hyperlink>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 </w:t>
      </w:r>
      <w:hyperlink r:id="rId23" w:history="1">
        <w:r w:rsidRPr="0009757C">
          <w:rPr>
            <w:rStyle w:val="a5"/>
            <w:color w:val="000000"/>
            <w:sz w:val="27"/>
            <w:szCs w:val="27"/>
            <w:u w:val="none"/>
          </w:rPr>
          <w:t>постановление администрации муниципального образования «Город Саратов» от 11.06.2010 г. № 1503 (в ред. от 27.03.2017) «Об утверждении административного регламента предоставления муниципальной услуги «Согласование переустройства и (или) перепланировки жилого помещения»;</w:t>
        </w:r>
      </w:hyperlink>
    </w:p>
    <w:p w:rsidR="00296980" w:rsidRPr="0009757C" w:rsidRDefault="00296980" w:rsidP="00296980">
      <w:pPr>
        <w:pStyle w:val="a6"/>
        <w:spacing w:before="0" w:beforeAutospacing="0" w:after="0" w:afterAutospacing="0"/>
        <w:ind w:firstLine="709"/>
        <w:jc w:val="both"/>
        <w:rPr>
          <w:color w:val="000000"/>
          <w:sz w:val="27"/>
          <w:szCs w:val="27"/>
        </w:rPr>
      </w:pPr>
      <w:r w:rsidRPr="0009757C">
        <w:rPr>
          <w:color w:val="000000"/>
          <w:sz w:val="27"/>
          <w:szCs w:val="27"/>
        </w:rPr>
        <w:t xml:space="preserve"> - </w:t>
      </w:r>
      <w:hyperlink r:id="rId24" w:history="1">
        <w:r w:rsidRPr="0009757C">
          <w:rPr>
            <w:rStyle w:val="a5"/>
            <w:color w:val="000000"/>
            <w:sz w:val="27"/>
            <w:szCs w:val="27"/>
            <w:u w:val="none"/>
          </w:rPr>
          <w:t>постановление администрации муниципального образования «Город Саратов» от 18.06.2010 г. № 1539 (в ред. от 16.11.2017) »Об утверждении административного регламента предоставления муниципальной услуги «Выдача градостроительных планов земельных участков»;</w:t>
        </w:r>
      </w:hyperlink>
    </w:p>
    <w:p w:rsidR="005D26B9" w:rsidRPr="0009757C" w:rsidRDefault="00296980" w:rsidP="00296980">
      <w:pPr>
        <w:jc w:val="both"/>
        <w:rPr>
          <w:rFonts w:ascii="Times New Roman" w:hAnsi="Times New Roman" w:cs="Times New Roman"/>
          <w:sz w:val="27"/>
          <w:szCs w:val="27"/>
        </w:rPr>
      </w:pPr>
      <w:r w:rsidRPr="0009757C">
        <w:rPr>
          <w:rFonts w:ascii="Times New Roman" w:hAnsi="Times New Roman" w:cs="Times New Roman"/>
          <w:color w:val="000000"/>
          <w:sz w:val="27"/>
          <w:szCs w:val="27"/>
        </w:rPr>
        <w:t xml:space="preserve"> - </w:t>
      </w:r>
      <w:hyperlink r:id="rId25" w:history="1">
        <w:r w:rsidRPr="0009757C">
          <w:rPr>
            <w:rStyle w:val="a5"/>
            <w:rFonts w:ascii="Times New Roman" w:hAnsi="Times New Roman" w:cs="Times New Roman"/>
            <w:color w:val="000000"/>
            <w:sz w:val="27"/>
            <w:szCs w:val="27"/>
            <w:u w:val="none"/>
          </w:rPr>
          <w:t>постановление администрации муниципального образования «Город Саратов» от 30 мая 2011 года № 1092 (в ред. от 31.10.2017) «Об утверждении Перечня объектов муниципального нежилого фонда, предназначенных для предоставления в долгосрочную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r w:rsidRPr="0009757C">
        <w:rPr>
          <w:rFonts w:ascii="Times New Roman" w:hAnsi="Times New Roman" w:cs="Times New Roman"/>
          <w:color w:val="000000"/>
          <w:sz w:val="27"/>
          <w:szCs w:val="27"/>
        </w:rPr>
        <w:t>.</w:t>
      </w:r>
    </w:p>
    <w:sectPr w:rsidR="005D26B9" w:rsidRPr="0009757C" w:rsidSect="005D2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296980"/>
    <w:rsid w:val="0009757C"/>
    <w:rsid w:val="00296980"/>
    <w:rsid w:val="005D26B9"/>
    <w:rsid w:val="0076291A"/>
    <w:rsid w:val="007E2E88"/>
    <w:rsid w:val="00873FF1"/>
    <w:rsid w:val="00A505FB"/>
    <w:rsid w:val="00B95739"/>
    <w:rsid w:val="00C75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980"/>
    <w:rPr>
      <w:rFonts w:ascii="Calibri" w:eastAsia="Calibri" w:hAnsi="Calibri" w:cs="Vrind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6980"/>
    <w:pPr>
      <w:ind w:left="720"/>
      <w:contextualSpacing/>
    </w:pPr>
    <w:rPr>
      <w:rFonts w:cs="Times New Roman"/>
    </w:rPr>
  </w:style>
  <w:style w:type="character" w:styleId="a5">
    <w:name w:val="Hyperlink"/>
    <w:basedOn w:val="a0"/>
    <w:uiPriority w:val="99"/>
    <w:unhideWhenUsed/>
    <w:rsid w:val="00296980"/>
    <w:rPr>
      <w:color w:val="0000FF"/>
      <w:u w:val="single"/>
    </w:rPr>
  </w:style>
  <w:style w:type="paragraph" w:styleId="a6">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1 Знак"/>
    <w:basedOn w:val="a"/>
    <w:link w:val="a7"/>
    <w:unhideWhenUsed/>
    <w:qFormat/>
    <w:rsid w:val="002969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 Знак1 Знак1,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6"/>
    <w:locked/>
    <w:rsid w:val="00296980"/>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296980"/>
    <w:rPr>
      <w:rFonts w:ascii="Calibri" w:eastAsia="Calibri" w:hAnsi="Calibri" w:cs="Times New Roman"/>
    </w:rPr>
  </w:style>
  <w:style w:type="paragraph" w:customStyle="1" w:styleId="i1">
    <w:name w:val="Оi1"/>
    <w:rsid w:val="007E2E88"/>
    <w:pPr>
      <w:widowControl w:val="0"/>
      <w:suppressAutoHyphens/>
      <w:overflowPunct w:val="0"/>
      <w:autoSpaceDE w:val="0"/>
      <w:spacing w:after="0" w:line="240" w:lineRule="auto"/>
      <w:textAlignment w:val="baseline"/>
    </w:pPr>
    <w:rPr>
      <w:rFonts w:ascii="Times New Roman" w:eastAsia="Arial" w:hAnsi="Times New Roman"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ratovmer.ru/files/data/INVEST/rules/90dde7d07892fe56361bca610469f869.doc" TargetMode="External"/><Relationship Id="rId13" Type="http://schemas.openxmlformats.org/officeDocument/2006/relationships/hyperlink" Target="http://www.saratovmer.ru/files/data/INVEST/rules/031b09b9b679f544afe4073985153cb9.doc" TargetMode="External"/><Relationship Id="rId18" Type="http://schemas.openxmlformats.org/officeDocument/2006/relationships/hyperlink" Target="http://www.saratovmer.ru/files/data/INVEST/rules/48f729f5fa7a9b2c58340d84f6629920.do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saratovmer.ru/files/data/INVEST/rules/3e400ec9c05bb4b39c222f0a28e998fc.doc" TargetMode="External"/><Relationship Id="rId7" Type="http://schemas.openxmlformats.org/officeDocument/2006/relationships/hyperlink" Target="http://www.saratovmer.ru/files/data/INVEST/rules/99b5332dd8c42772573b1bb9a7e140b7.doc" TargetMode="External"/><Relationship Id="rId12" Type="http://schemas.openxmlformats.org/officeDocument/2006/relationships/hyperlink" Target="http://www.saratovmer.ru/files/data/INVEST/rules/c0aa1346a8d735d6f2d7565dad4cca89.doc" TargetMode="External"/><Relationship Id="rId17" Type="http://schemas.openxmlformats.org/officeDocument/2006/relationships/hyperlink" Target="http://www.saratovmer.ru/files/data/INVEST/rules/28c71c5c5fb11596275ad7e91f7e38fa.doc" TargetMode="External"/><Relationship Id="rId25" Type="http://schemas.openxmlformats.org/officeDocument/2006/relationships/hyperlink" Target="http://www.saratovmer.ru/files/data/INVEST/rules/268e3f8fe34e3908ab94cb6753a14485.doc" TargetMode="External"/><Relationship Id="rId2" Type="http://schemas.openxmlformats.org/officeDocument/2006/relationships/settings" Target="settings.xml"/><Relationship Id="rId16" Type="http://schemas.openxmlformats.org/officeDocument/2006/relationships/hyperlink" Target="http://www.saratovmer.ru/files/data/INVEST/rules/f97e41a4b16fd7372c8b28c2966a6e9b.doc" TargetMode="External"/><Relationship Id="rId20" Type="http://schemas.openxmlformats.org/officeDocument/2006/relationships/hyperlink" Target="http://www.saratovmer.ru/files/data/INVEST/rules/b320442b78f097fe67b6d5ae00404e15.doc" TargetMode="External"/><Relationship Id="rId1" Type="http://schemas.openxmlformats.org/officeDocument/2006/relationships/styles" Target="styles.xml"/><Relationship Id="rId6" Type="http://schemas.openxmlformats.org/officeDocument/2006/relationships/hyperlink" Target="http://www.saratovmer.ru/files/data/INVEST/rules/0fdfa6d0d545aec887c703528f530730.doc" TargetMode="External"/><Relationship Id="rId11" Type="http://schemas.openxmlformats.org/officeDocument/2006/relationships/hyperlink" Target="http://www.saratovmer.ru/files/data/INVEST/rules/3faa5b2d82c6e65534fd1169419bcfa1.doc" TargetMode="External"/><Relationship Id="rId24" Type="http://schemas.openxmlformats.org/officeDocument/2006/relationships/hyperlink" Target="http://www.saratovmer.ru/files/data/INVEST/rules/fef48e597d4a6c080f9fcd6131c5c8cc.doc" TargetMode="External"/><Relationship Id="rId5" Type="http://schemas.openxmlformats.org/officeDocument/2006/relationships/hyperlink" Target="http://www.saratovmer.ru/files/data/INVEST/rules/513bef3e4f6c0d64e76bd344c09867da.doc" TargetMode="External"/><Relationship Id="rId15" Type="http://schemas.openxmlformats.org/officeDocument/2006/relationships/hyperlink" Target="http://www.saratovmer.ru/files/data/INVEST/rules/080b60e2bb3823e9266be038aac441f1.doc" TargetMode="External"/><Relationship Id="rId23" Type="http://schemas.openxmlformats.org/officeDocument/2006/relationships/hyperlink" Target="http://www.saratovmer.ru/files/data/INVEST/rules/674ca4f386c019719a31727280fb67f8.doc" TargetMode="External"/><Relationship Id="rId10" Type="http://schemas.openxmlformats.org/officeDocument/2006/relationships/hyperlink" Target="http://www.saratovmer.ru/files/data/INVEST/rules/52b181389cde97a54b56d90519890150.doc" TargetMode="External"/><Relationship Id="rId19" Type="http://schemas.openxmlformats.org/officeDocument/2006/relationships/hyperlink" Target="http://www.saratovmer.ru/files/data/INVEST/rules/cc78ff7d40e07e8609bda366bb8f8117.doc" TargetMode="External"/><Relationship Id="rId4" Type="http://schemas.openxmlformats.org/officeDocument/2006/relationships/hyperlink" Target="http://www.saratovmer.ru/files/data/INVEST/rules/0192e99a6758778b9ca5f04373824b81.doc" TargetMode="External"/><Relationship Id="rId9" Type="http://schemas.openxmlformats.org/officeDocument/2006/relationships/hyperlink" Target="http://www.saratovmer.ru/files/data/INVEST/rules/2ef6858eba5a374f3636cdb3ff5c3616.doc" TargetMode="External"/><Relationship Id="rId14" Type="http://schemas.openxmlformats.org/officeDocument/2006/relationships/hyperlink" Target="http://www.saratovmer.ru/files/data/INVEST/rules/49865706696ca8305e3f850b21b2fdea.doc" TargetMode="External"/><Relationship Id="rId22" Type="http://schemas.openxmlformats.org/officeDocument/2006/relationships/hyperlink" Target="http://www.saratovmer.ru/files/data/INVEST/rules/b6c92f28c5145ab7970133a89bb2b33f.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6363</Characters>
  <Application>Microsoft Office Word</Application>
  <DocSecurity>4</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Поимцева</dc:creator>
  <cp:lastModifiedBy>Presss</cp:lastModifiedBy>
  <cp:revision>2</cp:revision>
  <cp:lastPrinted>2018-06-04T07:56:00Z</cp:lastPrinted>
  <dcterms:created xsi:type="dcterms:W3CDTF">2018-06-05T07:17:00Z</dcterms:created>
  <dcterms:modified xsi:type="dcterms:W3CDTF">2018-06-05T07:17:00Z</dcterms:modified>
</cp:coreProperties>
</file>