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93" w:rsidRPr="00CF41A9" w:rsidRDefault="00561293" w:rsidP="00561293">
      <w:pPr>
        <w:pStyle w:val="a3"/>
        <w:adjustRightInd w:val="0"/>
        <w:spacing w:before="0" w:after="0"/>
        <w:jc w:val="center"/>
        <w:rPr>
          <w:rStyle w:val="a4"/>
          <w:b w:val="0"/>
          <w:sz w:val="28"/>
          <w:szCs w:val="28"/>
        </w:rPr>
      </w:pPr>
      <w:r w:rsidRPr="00CF41A9">
        <w:rPr>
          <w:rStyle w:val="a4"/>
          <w:sz w:val="28"/>
          <w:szCs w:val="28"/>
        </w:rPr>
        <w:t>Разъяснения о порядке включения в плату за содержание жилого помещение</w:t>
      </w:r>
      <w:r w:rsidRPr="00CF41A9">
        <w:rPr>
          <w:rStyle w:val="a4"/>
          <w:b w:val="0"/>
          <w:sz w:val="28"/>
          <w:szCs w:val="28"/>
        </w:rPr>
        <w:t xml:space="preserve"> </w:t>
      </w:r>
      <w:r w:rsidRPr="00CF41A9">
        <w:rPr>
          <w:b/>
          <w:sz w:val="28"/>
          <w:szCs w:val="28"/>
        </w:rPr>
        <w:t xml:space="preserve">расходов на оплату коммунальных ресурсов, которые потребляются при содержании общего имущества в </w:t>
      </w:r>
      <w:r>
        <w:rPr>
          <w:b/>
          <w:sz w:val="28"/>
          <w:szCs w:val="28"/>
        </w:rPr>
        <w:t>МКД</w:t>
      </w:r>
    </w:p>
    <w:p w:rsidR="00561293" w:rsidRPr="00CF41A9" w:rsidRDefault="00561293" w:rsidP="00561293">
      <w:pPr>
        <w:pStyle w:val="a3"/>
        <w:adjustRightInd w:val="0"/>
        <w:spacing w:before="0" w:after="0"/>
        <w:ind w:firstLine="567"/>
        <w:jc w:val="both"/>
        <w:rPr>
          <w:b/>
        </w:rPr>
      </w:pPr>
      <w:r w:rsidRPr="00CF41A9">
        <w:rPr>
          <w:b/>
          <w:sz w:val="28"/>
          <w:szCs w:val="28"/>
        </w:rPr>
        <w:t> </w:t>
      </w:r>
    </w:p>
    <w:p w:rsidR="00561293" w:rsidRDefault="00561293" w:rsidP="00561293">
      <w:pPr>
        <w:pStyle w:val="a3"/>
        <w:adjustRightInd w:val="0"/>
        <w:spacing w:before="0" w:after="0"/>
        <w:ind w:firstLine="567"/>
        <w:jc w:val="both"/>
      </w:pPr>
      <w:r>
        <w:rPr>
          <w:sz w:val="28"/>
          <w:szCs w:val="28"/>
        </w:rPr>
        <w:t>С 1 января 2017 года расходы на оплату коммунальных ресурсов, которые потребляются при содержании общего имущества в многоквартирном доме, включены в плату за содержание жилого помещения в соответствии с п.1 ст. 154  ЖК РФ.</w:t>
      </w:r>
    </w:p>
    <w:p w:rsidR="00561293" w:rsidRDefault="00561293" w:rsidP="00561293">
      <w:pPr>
        <w:pStyle w:val="a3"/>
        <w:adjustRightInd w:val="0"/>
        <w:spacing w:before="0" w:after="0"/>
        <w:ind w:firstLine="540"/>
        <w:jc w:val="both"/>
      </w:pPr>
      <w:r>
        <w:rPr>
          <w:sz w:val="28"/>
          <w:szCs w:val="28"/>
        </w:rPr>
        <w:t>В состав платы за содержание жилого помещения включены расходы за услуги, работы по управлению домом, содержание и текущий ремонт общего имущества в многоквартирном доме, за холодную и горячую воду, электроэнергию и отведение сточных вод в целях его содержания.</w:t>
      </w:r>
    </w:p>
    <w:p w:rsidR="00561293" w:rsidRDefault="00561293" w:rsidP="00561293">
      <w:pPr>
        <w:pStyle w:val="a3"/>
        <w:adjustRightInd w:val="0"/>
        <w:spacing w:before="0" w:after="0"/>
        <w:ind w:firstLine="540"/>
        <w:jc w:val="both"/>
      </w:pPr>
      <w:r>
        <w:rPr>
          <w:sz w:val="28"/>
          <w:szCs w:val="28"/>
        </w:rPr>
        <w:t>Согласно п. 9.2. ст. 156 ЖК РФ плата граждан при выполнении минимального перечня необходимых услуг и работ для содержания общего имущества рассчитывается по нормативам потребления каждого вида коммунальных ресурсов для содержания общего имущества в МКД.</w:t>
      </w:r>
    </w:p>
    <w:p w:rsidR="00561293" w:rsidRDefault="00561293" w:rsidP="00561293">
      <w:pPr>
        <w:pStyle w:val="a3"/>
        <w:adjustRightInd w:val="0"/>
        <w:spacing w:before="0" w:after="0"/>
        <w:ind w:firstLine="540"/>
        <w:jc w:val="both"/>
      </w:pPr>
      <w:r>
        <w:rPr>
          <w:sz w:val="28"/>
          <w:szCs w:val="28"/>
        </w:rPr>
        <w:t xml:space="preserve">В настоящее время применяются нормативы расходов ХВС, ГВС, ЭС на содержание МКД, установленные комитетом государственного регулирования тарифов Саратовской области по состоянию на 2016 год. Норматив потребления по водоотведению на </w:t>
      </w:r>
      <w:proofErr w:type="spellStart"/>
      <w:r>
        <w:rPr>
          <w:sz w:val="28"/>
          <w:szCs w:val="28"/>
        </w:rPr>
        <w:t>общедомовые</w:t>
      </w:r>
      <w:proofErr w:type="spellEnd"/>
      <w:r>
        <w:rPr>
          <w:sz w:val="28"/>
          <w:szCs w:val="28"/>
        </w:rPr>
        <w:t xml:space="preserve"> нужды равен нулю. Комитет государственного регулирования тарифов до 1 июня 2017 года обязан утвердить норматив потребления отведения сточных вод.</w:t>
      </w:r>
    </w:p>
    <w:p w:rsidR="00561293" w:rsidRDefault="00561293" w:rsidP="00561293">
      <w:pPr>
        <w:pStyle w:val="a3"/>
        <w:adjustRightInd w:val="0"/>
        <w:spacing w:before="0" w:after="0"/>
        <w:ind w:firstLine="540"/>
        <w:jc w:val="both"/>
      </w:pPr>
      <w:r>
        <w:rPr>
          <w:sz w:val="28"/>
          <w:szCs w:val="28"/>
        </w:rPr>
        <w:t xml:space="preserve">Норматив потребления холодной воды на </w:t>
      </w:r>
      <w:proofErr w:type="spellStart"/>
      <w:r>
        <w:rPr>
          <w:sz w:val="28"/>
          <w:szCs w:val="28"/>
        </w:rPr>
        <w:t>общедомовые</w:t>
      </w:r>
      <w:proofErr w:type="spellEnd"/>
      <w:r>
        <w:rPr>
          <w:sz w:val="28"/>
          <w:szCs w:val="28"/>
        </w:rPr>
        <w:t xml:space="preserve"> нужды утвержден постановлением комитета государственного регулирования тарифов Саратовской области от 31 мая 2013года №14/1 и составляет 0,057 куб.м. на 1 кв.м. общей площади помещений в составе общего имущества в МКД за месяц.</w:t>
      </w:r>
    </w:p>
    <w:p w:rsidR="00561293" w:rsidRDefault="00561293" w:rsidP="00561293">
      <w:pPr>
        <w:pStyle w:val="a3"/>
        <w:adjustRightInd w:val="0"/>
        <w:spacing w:before="0" w:after="0"/>
        <w:ind w:firstLine="540"/>
        <w:jc w:val="both"/>
      </w:pPr>
      <w:r>
        <w:rPr>
          <w:sz w:val="28"/>
          <w:szCs w:val="28"/>
        </w:rPr>
        <w:t>Норматив потребления горячей воды на ОДН утвержден постановлением комитета государственного регулирования тарифов Саратовской области от 31 мая 2013 года №14/2- 0,026 куб.м. на 1 кв.м. общей площади помещений в составе общего имущества в МКД за месяц.</w:t>
      </w:r>
    </w:p>
    <w:p w:rsidR="00561293" w:rsidRDefault="00561293" w:rsidP="00561293">
      <w:pPr>
        <w:pStyle w:val="a3"/>
        <w:adjustRightInd w:val="0"/>
        <w:spacing w:before="0" w:after="0"/>
        <w:ind w:firstLine="540"/>
        <w:jc w:val="both"/>
      </w:pPr>
      <w:r>
        <w:rPr>
          <w:sz w:val="28"/>
          <w:szCs w:val="28"/>
        </w:rPr>
        <w:t>Нормативы потребления электроэнергии на ОДН утверждены постановлением комитета государственного регулирования тарифов Саратовской области от 17 июня 2016 года №25/3. Норматив зависит от этажности дома, наличия лифтов, насосного оборудования, электроотопительных, электронагревательных установок и т.д.</w:t>
      </w:r>
    </w:p>
    <w:p w:rsidR="00561293" w:rsidRPr="00186B63" w:rsidRDefault="00561293" w:rsidP="00561293">
      <w:pPr>
        <w:rPr>
          <w:sz w:val="16"/>
          <w:szCs w:val="16"/>
        </w:rPr>
      </w:pPr>
    </w:p>
    <w:p w:rsidR="00EA2964" w:rsidRDefault="00EA2964"/>
    <w:sectPr w:rsidR="00EA2964" w:rsidSect="00B74199">
      <w:footnotePr>
        <w:pos w:val="beneathText"/>
      </w:footnotePr>
      <w:pgSz w:w="11905" w:h="16837"/>
      <w:pgMar w:top="709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61293"/>
    <w:rsid w:val="00561293"/>
    <w:rsid w:val="00EA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1293"/>
    <w:pPr>
      <w:widowControl/>
      <w:autoSpaceDE/>
      <w:spacing w:before="280" w:after="280"/>
    </w:pPr>
    <w:rPr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561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MozlovAV</dc:creator>
  <cp:lastModifiedBy>MozlovAV</cp:lastModifiedBy>
  <cp:revision>1</cp:revision>
  <dcterms:created xsi:type="dcterms:W3CDTF">2017-05-03T17:19:00Z</dcterms:created>
  <dcterms:modified xsi:type="dcterms:W3CDTF">2017-05-03T17:20:00Z</dcterms:modified>
</cp:coreProperties>
</file>