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7CD" w:rsidRPr="0082211A" w:rsidRDefault="008977CD" w:rsidP="008977CD">
      <w:pPr>
        <w:jc w:val="center"/>
        <w:rPr>
          <w:b/>
          <w:szCs w:val="28"/>
          <w:lang w:eastAsia="ru-RU"/>
        </w:rPr>
      </w:pPr>
      <w:r w:rsidRPr="0082211A">
        <w:rPr>
          <w:b/>
          <w:szCs w:val="28"/>
          <w:lang w:eastAsia="ru-RU"/>
        </w:rPr>
        <w:t>Сводная информация о поступивших предложениях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3640"/>
        <w:gridCol w:w="3306"/>
      </w:tblGrid>
      <w:tr w:rsidR="008977CD" w:rsidRPr="0082211A" w:rsidTr="000F6F3B">
        <w:tc>
          <w:tcPr>
            <w:tcW w:w="675" w:type="dxa"/>
          </w:tcPr>
          <w:p w:rsidR="008977CD" w:rsidRPr="0082211A" w:rsidRDefault="008977CD" w:rsidP="00E81FB7">
            <w:pPr>
              <w:spacing w:after="0" w:line="240" w:lineRule="auto"/>
              <w:ind w:right="140"/>
              <w:rPr>
                <w:sz w:val="24"/>
                <w:szCs w:val="24"/>
              </w:rPr>
            </w:pPr>
            <w:bookmarkStart w:id="0" w:name="_GoBack"/>
            <w:bookmarkEnd w:id="0"/>
            <w:r w:rsidRPr="0082211A">
              <w:rPr>
                <w:sz w:val="24"/>
                <w:szCs w:val="24"/>
              </w:rPr>
              <w:t xml:space="preserve">№ </w:t>
            </w:r>
            <w:proofErr w:type="spellStart"/>
            <w:r w:rsidRPr="0082211A">
              <w:rPr>
                <w:sz w:val="24"/>
                <w:szCs w:val="24"/>
              </w:rPr>
              <w:t>п</w:t>
            </w:r>
            <w:proofErr w:type="spellEnd"/>
            <w:r w:rsidRPr="0082211A">
              <w:rPr>
                <w:sz w:val="24"/>
                <w:szCs w:val="24"/>
              </w:rPr>
              <w:t>/</w:t>
            </w:r>
            <w:proofErr w:type="spellStart"/>
            <w:r w:rsidRPr="0082211A">
              <w:rPr>
                <w:sz w:val="24"/>
                <w:szCs w:val="24"/>
              </w:rPr>
              <w:t>п</w:t>
            </w:r>
            <w:proofErr w:type="spellEnd"/>
          </w:p>
        </w:tc>
        <w:tc>
          <w:tcPr>
            <w:tcW w:w="2268" w:type="dxa"/>
            <w:shd w:val="clear" w:color="auto" w:fill="auto"/>
          </w:tcPr>
          <w:p w:rsidR="008977CD" w:rsidRPr="0082211A" w:rsidRDefault="008977CD" w:rsidP="00C466A4">
            <w:pPr>
              <w:spacing w:after="0" w:line="240" w:lineRule="auto"/>
              <w:ind w:right="140"/>
              <w:jc w:val="center"/>
              <w:rPr>
                <w:sz w:val="24"/>
                <w:szCs w:val="24"/>
              </w:rPr>
            </w:pPr>
            <w:r w:rsidRPr="0082211A">
              <w:rPr>
                <w:sz w:val="24"/>
                <w:szCs w:val="24"/>
              </w:rPr>
              <w:t>Сведения об авторе предложения</w:t>
            </w:r>
          </w:p>
          <w:p w:rsidR="008977CD" w:rsidRPr="0082211A" w:rsidRDefault="008977CD" w:rsidP="00C466A4">
            <w:pPr>
              <w:spacing w:after="0" w:line="240" w:lineRule="auto"/>
              <w:ind w:right="140"/>
              <w:jc w:val="center"/>
              <w:rPr>
                <w:sz w:val="24"/>
                <w:szCs w:val="24"/>
              </w:rPr>
            </w:pPr>
          </w:p>
        </w:tc>
        <w:tc>
          <w:tcPr>
            <w:tcW w:w="3640" w:type="dxa"/>
            <w:shd w:val="clear" w:color="auto" w:fill="auto"/>
          </w:tcPr>
          <w:p w:rsidR="008977CD" w:rsidRPr="0082211A" w:rsidRDefault="008977CD" w:rsidP="00C466A4">
            <w:pPr>
              <w:spacing w:after="0" w:line="240" w:lineRule="auto"/>
              <w:ind w:right="140"/>
              <w:jc w:val="center"/>
              <w:rPr>
                <w:sz w:val="24"/>
                <w:szCs w:val="24"/>
              </w:rPr>
            </w:pPr>
            <w:r w:rsidRPr="0082211A">
              <w:rPr>
                <w:sz w:val="24"/>
                <w:szCs w:val="24"/>
              </w:rPr>
              <w:t>Содержание предложения</w:t>
            </w:r>
          </w:p>
          <w:p w:rsidR="008977CD" w:rsidRPr="0082211A" w:rsidRDefault="008977CD" w:rsidP="00C466A4">
            <w:pPr>
              <w:spacing w:after="0" w:line="240" w:lineRule="auto"/>
              <w:ind w:right="140"/>
              <w:jc w:val="center"/>
              <w:rPr>
                <w:sz w:val="24"/>
                <w:szCs w:val="24"/>
              </w:rPr>
            </w:pPr>
          </w:p>
        </w:tc>
        <w:tc>
          <w:tcPr>
            <w:tcW w:w="3306" w:type="dxa"/>
            <w:shd w:val="clear" w:color="auto" w:fill="auto"/>
          </w:tcPr>
          <w:p w:rsidR="008977CD" w:rsidRPr="0082211A" w:rsidRDefault="008977CD" w:rsidP="00C466A4">
            <w:pPr>
              <w:spacing w:after="0" w:line="240" w:lineRule="auto"/>
              <w:ind w:right="140"/>
              <w:jc w:val="center"/>
              <w:rPr>
                <w:sz w:val="24"/>
                <w:szCs w:val="24"/>
              </w:rPr>
            </w:pPr>
            <w:r w:rsidRPr="0082211A">
              <w:rPr>
                <w:sz w:val="24"/>
                <w:szCs w:val="24"/>
              </w:rPr>
              <w:t>Сведения об учете либо основаниях отклонения предложения</w:t>
            </w:r>
          </w:p>
        </w:tc>
      </w:tr>
      <w:tr w:rsidR="008977CD" w:rsidRPr="007B48D3" w:rsidTr="000F6F3B">
        <w:tc>
          <w:tcPr>
            <w:tcW w:w="675" w:type="dxa"/>
          </w:tcPr>
          <w:p w:rsidR="008977CD" w:rsidRPr="00977C7E" w:rsidRDefault="008977CD" w:rsidP="007B48D3">
            <w:pPr>
              <w:pStyle w:val="a4"/>
              <w:numPr>
                <w:ilvl w:val="0"/>
                <w:numId w:val="1"/>
              </w:numPr>
              <w:spacing w:after="0" w:line="240" w:lineRule="auto"/>
              <w:ind w:left="0" w:right="140" w:firstLine="0"/>
              <w:rPr>
                <w:szCs w:val="28"/>
              </w:rPr>
            </w:pPr>
          </w:p>
        </w:tc>
        <w:tc>
          <w:tcPr>
            <w:tcW w:w="2268" w:type="dxa"/>
            <w:shd w:val="clear" w:color="auto" w:fill="auto"/>
          </w:tcPr>
          <w:p w:rsidR="008977CD" w:rsidRPr="00977C7E" w:rsidRDefault="008977CD" w:rsidP="007B48D3">
            <w:pPr>
              <w:spacing w:after="0" w:line="240" w:lineRule="auto"/>
              <w:ind w:right="140"/>
              <w:rPr>
                <w:szCs w:val="28"/>
              </w:rPr>
            </w:pPr>
            <w:r w:rsidRPr="00977C7E">
              <w:rPr>
                <w:szCs w:val="28"/>
              </w:rPr>
              <w:t>Торгово-промышленная палата Саратовской области</w:t>
            </w:r>
          </w:p>
        </w:tc>
        <w:tc>
          <w:tcPr>
            <w:tcW w:w="3640" w:type="dxa"/>
            <w:shd w:val="clear" w:color="auto" w:fill="auto"/>
          </w:tcPr>
          <w:p w:rsidR="008977CD" w:rsidRPr="00977C7E" w:rsidRDefault="008977CD" w:rsidP="007B48D3">
            <w:pPr>
              <w:spacing w:after="0" w:line="240" w:lineRule="auto"/>
              <w:ind w:right="140"/>
              <w:rPr>
                <w:szCs w:val="28"/>
              </w:rPr>
            </w:pPr>
            <w:r w:rsidRPr="00977C7E">
              <w:rPr>
                <w:szCs w:val="28"/>
              </w:rPr>
              <w:t xml:space="preserve">В проекте постановления отсутствуют положения, предусматривающие возможность включения </w:t>
            </w:r>
            <w:r w:rsidR="00ED5A4C" w:rsidRPr="00977C7E">
              <w:rPr>
                <w:szCs w:val="28"/>
              </w:rPr>
              <w:t>нестационарных торговых объектов (далее по тексту - НТО)</w:t>
            </w:r>
            <w:r w:rsidRPr="00977C7E">
              <w:rPr>
                <w:szCs w:val="28"/>
              </w:rPr>
              <w:t xml:space="preserve"> в схему размещения по инициативе юридических лиц и индивидуальных предпринимателей</w:t>
            </w:r>
          </w:p>
        </w:tc>
        <w:tc>
          <w:tcPr>
            <w:tcW w:w="3306" w:type="dxa"/>
            <w:shd w:val="clear" w:color="auto" w:fill="auto"/>
          </w:tcPr>
          <w:p w:rsidR="008977CD" w:rsidRPr="00977C7E" w:rsidRDefault="00ED5A4C" w:rsidP="001A5963">
            <w:pPr>
              <w:spacing w:after="0" w:line="240" w:lineRule="auto"/>
              <w:ind w:right="140"/>
              <w:rPr>
                <w:szCs w:val="28"/>
              </w:rPr>
            </w:pPr>
            <w:r w:rsidRPr="00977C7E">
              <w:rPr>
                <w:szCs w:val="28"/>
              </w:rPr>
              <w:t xml:space="preserve">Замечание отклонено. Порядок </w:t>
            </w:r>
            <w:r w:rsidR="001A5963">
              <w:rPr>
                <w:szCs w:val="28"/>
              </w:rPr>
              <w:t xml:space="preserve">включения (исключения) сведений о нестационарных торговых объектах в схему размещения нестационарных торговых объектов на территории муниципального образования «Город Саратов» (далее по тексту - Схема) по </w:t>
            </w:r>
            <w:r w:rsidR="001A5963" w:rsidRPr="00977C7E">
              <w:rPr>
                <w:szCs w:val="28"/>
              </w:rPr>
              <w:t>инициативе юридических лиц и индивидуальных предпринимателей</w:t>
            </w:r>
            <w:r w:rsidR="001A5963">
              <w:rPr>
                <w:szCs w:val="28"/>
              </w:rPr>
              <w:t xml:space="preserve"> </w:t>
            </w:r>
            <w:r w:rsidRPr="00977C7E">
              <w:rPr>
                <w:szCs w:val="28"/>
              </w:rPr>
              <w:t xml:space="preserve">утвержден постановлением </w:t>
            </w:r>
            <w:r w:rsidR="00CC3FE8" w:rsidRPr="00977C7E">
              <w:rPr>
                <w:szCs w:val="28"/>
              </w:rPr>
              <w:t xml:space="preserve">администрации муниципального образования «Город Саратов» </w:t>
            </w:r>
            <w:r w:rsidRPr="00977C7E">
              <w:rPr>
                <w:szCs w:val="28"/>
              </w:rPr>
              <w:t xml:space="preserve">от 13 января 2016 года № 3 (с изменениями </w:t>
            </w:r>
            <w:r w:rsidRPr="00977C7E">
              <w:rPr>
                <w:rFonts w:eastAsiaTheme="minorHAnsi"/>
                <w:szCs w:val="28"/>
              </w:rPr>
              <w:t xml:space="preserve">от 29.09.2016 </w:t>
            </w:r>
            <w:hyperlink r:id="rId5" w:history="1">
              <w:r w:rsidR="00CC3FE8" w:rsidRPr="00977C7E">
                <w:rPr>
                  <w:rFonts w:eastAsiaTheme="minorHAnsi"/>
                  <w:szCs w:val="28"/>
                </w:rPr>
                <w:t>№</w:t>
              </w:r>
              <w:r w:rsidRPr="00977C7E">
                <w:rPr>
                  <w:rFonts w:eastAsiaTheme="minorHAnsi"/>
                  <w:szCs w:val="28"/>
                </w:rPr>
                <w:t xml:space="preserve"> 2900</w:t>
              </w:r>
            </w:hyperlink>
            <w:r w:rsidRPr="00977C7E">
              <w:rPr>
                <w:rFonts w:eastAsiaTheme="minorHAnsi"/>
                <w:szCs w:val="28"/>
              </w:rPr>
              <w:t>)</w:t>
            </w:r>
          </w:p>
        </w:tc>
      </w:tr>
      <w:tr w:rsidR="008977CD" w:rsidRPr="007B48D3" w:rsidTr="000F6F3B">
        <w:tc>
          <w:tcPr>
            <w:tcW w:w="675" w:type="dxa"/>
          </w:tcPr>
          <w:p w:rsidR="008977CD" w:rsidRPr="00977C7E" w:rsidRDefault="008977CD" w:rsidP="007B48D3">
            <w:pPr>
              <w:pStyle w:val="a4"/>
              <w:numPr>
                <w:ilvl w:val="0"/>
                <w:numId w:val="1"/>
              </w:numPr>
              <w:spacing w:after="0" w:line="240" w:lineRule="auto"/>
              <w:ind w:left="0" w:right="140" w:firstLine="0"/>
              <w:rPr>
                <w:szCs w:val="28"/>
              </w:rPr>
            </w:pPr>
          </w:p>
        </w:tc>
        <w:tc>
          <w:tcPr>
            <w:tcW w:w="2268" w:type="dxa"/>
            <w:shd w:val="clear" w:color="auto" w:fill="auto"/>
          </w:tcPr>
          <w:p w:rsidR="008977CD" w:rsidRPr="00977C7E" w:rsidRDefault="008977CD" w:rsidP="007B48D3">
            <w:pPr>
              <w:spacing w:after="0" w:line="240" w:lineRule="auto"/>
              <w:ind w:right="140"/>
              <w:rPr>
                <w:szCs w:val="28"/>
              </w:rPr>
            </w:pPr>
            <w:r w:rsidRPr="00977C7E">
              <w:rPr>
                <w:szCs w:val="28"/>
              </w:rPr>
              <w:t>Торгово-промышленная палата Саратовской области</w:t>
            </w:r>
          </w:p>
        </w:tc>
        <w:tc>
          <w:tcPr>
            <w:tcW w:w="3640" w:type="dxa"/>
            <w:shd w:val="clear" w:color="auto" w:fill="auto"/>
          </w:tcPr>
          <w:p w:rsidR="008977CD" w:rsidRPr="00977C7E" w:rsidRDefault="00922433" w:rsidP="007B48D3">
            <w:pPr>
              <w:spacing w:after="0" w:line="240" w:lineRule="auto"/>
              <w:rPr>
                <w:szCs w:val="28"/>
              </w:rPr>
            </w:pPr>
            <w:r w:rsidRPr="00977C7E">
              <w:rPr>
                <w:color w:val="000000" w:themeColor="text1"/>
                <w:szCs w:val="28"/>
              </w:rPr>
              <w:t>Наименование муниципального правового акта не соответствует действующему законодательству</w:t>
            </w:r>
          </w:p>
        </w:tc>
        <w:tc>
          <w:tcPr>
            <w:tcW w:w="3306" w:type="dxa"/>
            <w:shd w:val="clear" w:color="auto" w:fill="auto"/>
          </w:tcPr>
          <w:p w:rsidR="008977CD" w:rsidRPr="00977C7E" w:rsidRDefault="00922433" w:rsidP="007B48D3">
            <w:pPr>
              <w:pStyle w:val="a3"/>
              <w:ind w:firstLine="0"/>
              <w:jc w:val="left"/>
              <w:rPr>
                <w:rFonts w:ascii="Times New Roman" w:hAnsi="Times New Roman" w:cs="Times New Roman"/>
                <w:sz w:val="28"/>
                <w:szCs w:val="28"/>
              </w:rPr>
            </w:pPr>
            <w:r w:rsidRPr="00977C7E">
              <w:rPr>
                <w:rFonts w:ascii="Times New Roman" w:hAnsi="Times New Roman" w:cs="Times New Roman"/>
                <w:sz w:val="28"/>
                <w:szCs w:val="28"/>
              </w:rPr>
              <w:t>Замечание учтено</w:t>
            </w:r>
          </w:p>
        </w:tc>
      </w:tr>
      <w:tr w:rsidR="008977CD" w:rsidRPr="007B48D3" w:rsidTr="000F6F3B">
        <w:tc>
          <w:tcPr>
            <w:tcW w:w="675" w:type="dxa"/>
          </w:tcPr>
          <w:p w:rsidR="008977CD" w:rsidRPr="00977C7E" w:rsidRDefault="008977CD" w:rsidP="007B48D3">
            <w:pPr>
              <w:pStyle w:val="a4"/>
              <w:numPr>
                <w:ilvl w:val="0"/>
                <w:numId w:val="1"/>
              </w:numPr>
              <w:spacing w:after="0" w:line="240" w:lineRule="auto"/>
              <w:ind w:left="0" w:right="140" w:firstLine="0"/>
              <w:rPr>
                <w:szCs w:val="28"/>
              </w:rPr>
            </w:pPr>
          </w:p>
        </w:tc>
        <w:tc>
          <w:tcPr>
            <w:tcW w:w="2268" w:type="dxa"/>
            <w:shd w:val="clear" w:color="auto" w:fill="auto"/>
          </w:tcPr>
          <w:p w:rsidR="008977CD" w:rsidRPr="00977C7E" w:rsidRDefault="008977CD" w:rsidP="007B48D3">
            <w:pPr>
              <w:spacing w:after="0" w:line="240" w:lineRule="auto"/>
              <w:ind w:right="140"/>
              <w:rPr>
                <w:szCs w:val="28"/>
              </w:rPr>
            </w:pPr>
            <w:r w:rsidRPr="00977C7E">
              <w:rPr>
                <w:szCs w:val="28"/>
              </w:rPr>
              <w:t>Торгово-промышленная палата Саратовской области</w:t>
            </w:r>
          </w:p>
        </w:tc>
        <w:tc>
          <w:tcPr>
            <w:tcW w:w="3640" w:type="dxa"/>
            <w:shd w:val="clear" w:color="auto" w:fill="auto"/>
          </w:tcPr>
          <w:p w:rsidR="008977CD" w:rsidRPr="00977C7E" w:rsidRDefault="00313EDC" w:rsidP="007B48D3">
            <w:pPr>
              <w:spacing w:after="0" w:line="240" w:lineRule="auto"/>
              <w:ind w:right="140"/>
              <w:rPr>
                <w:szCs w:val="28"/>
              </w:rPr>
            </w:pPr>
            <w:r w:rsidRPr="00977C7E">
              <w:rPr>
                <w:color w:val="000000" w:themeColor="text1"/>
                <w:szCs w:val="28"/>
              </w:rPr>
              <w:t>Понятие нестационарного торгового объекта (абзац 2 пункта 1.2 Порядка) необоснованно расширено и не соответствует действующему законодательству РФ</w:t>
            </w:r>
          </w:p>
        </w:tc>
        <w:tc>
          <w:tcPr>
            <w:tcW w:w="3306" w:type="dxa"/>
            <w:shd w:val="clear" w:color="auto" w:fill="auto"/>
          </w:tcPr>
          <w:p w:rsidR="00123394" w:rsidRPr="00977C7E" w:rsidRDefault="00313EDC" w:rsidP="00123394">
            <w:pPr>
              <w:pStyle w:val="a3"/>
              <w:ind w:firstLine="0"/>
              <w:jc w:val="left"/>
              <w:rPr>
                <w:rFonts w:ascii="Times New Roman" w:hAnsi="Times New Roman" w:cs="Times New Roman"/>
                <w:color w:val="000000" w:themeColor="text1"/>
                <w:sz w:val="28"/>
                <w:szCs w:val="28"/>
              </w:rPr>
            </w:pPr>
            <w:r w:rsidRPr="00977C7E">
              <w:rPr>
                <w:rFonts w:ascii="Times New Roman" w:hAnsi="Times New Roman" w:cs="Times New Roman"/>
                <w:sz w:val="28"/>
                <w:szCs w:val="28"/>
              </w:rPr>
              <w:t xml:space="preserve">Замечание отклонено.  Схема размещения нестационарных торговых объектов на территории муниципального образования «Город Саратов» на 2016-2020 </w:t>
            </w:r>
            <w:r w:rsidRPr="00977C7E">
              <w:rPr>
                <w:rFonts w:ascii="Times New Roman" w:hAnsi="Times New Roman" w:cs="Times New Roman"/>
                <w:sz w:val="28"/>
                <w:szCs w:val="28"/>
              </w:rPr>
              <w:lastRenderedPageBreak/>
              <w:t>г.г., утвержденная постановлением администрации муниципального образования «Город Саратов» от 15 апреля 2016 № 954, предусматривает размещение открыт</w:t>
            </w:r>
            <w:r w:rsidR="00416D25" w:rsidRPr="00977C7E">
              <w:rPr>
                <w:rFonts w:ascii="Times New Roman" w:hAnsi="Times New Roman" w:cs="Times New Roman"/>
                <w:sz w:val="28"/>
                <w:szCs w:val="28"/>
              </w:rPr>
              <w:t xml:space="preserve">ых </w:t>
            </w:r>
            <w:r w:rsidR="00416D25" w:rsidRPr="00977C7E">
              <w:rPr>
                <w:rFonts w:ascii="Times New Roman" w:hAnsi="Times New Roman" w:cs="Times New Roman"/>
                <w:color w:val="000000" w:themeColor="text1"/>
                <w:sz w:val="28"/>
                <w:szCs w:val="28"/>
              </w:rPr>
              <w:t>оборудованных площадок по оказанию услуг общественного питания летними кафе</w:t>
            </w:r>
            <w:r w:rsidR="00123394" w:rsidRPr="00977C7E">
              <w:rPr>
                <w:rFonts w:ascii="Times New Roman" w:hAnsi="Times New Roman" w:cs="Times New Roman"/>
                <w:color w:val="000000" w:themeColor="text1"/>
                <w:sz w:val="28"/>
                <w:szCs w:val="28"/>
              </w:rPr>
              <w:t>. Кроме того, договор на размещение н</w:t>
            </w:r>
            <w:r w:rsidR="00123394" w:rsidRPr="00977C7E">
              <w:rPr>
                <w:rFonts w:ascii="Times New Roman" w:eastAsiaTheme="minorHAnsi" w:hAnsi="Times New Roman" w:cs="Times New Roman"/>
                <w:sz w:val="28"/>
                <w:szCs w:val="28"/>
              </w:rPr>
              <w:t xml:space="preserve">естационарного торгового объекта допускается как вариант юридического оформления для киосков, павильонов, торговых автоматов, </w:t>
            </w:r>
            <w:r w:rsidR="00123394" w:rsidRPr="00977C7E">
              <w:rPr>
                <w:rFonts w:ascii="Times New Roman" w:eastAsiaTheme="minorHAnsi" w:hAnsi="Times New Roman" w:cs="Times New Roman"/>
                <w:b/>
                <w:sz w:val="28"/>
                <w:szCs w:val="28"/>
                <w:u w:val="single"/>
              </w:rPr>
              <w:t>сезонных кафе</w:t>
            </w:r>
            <w:r w:rsidR="00123394" w:rsidRPr="00977C7E">
              <w:rPr>
                <w:rFonts w:ascii="Times New Roman" w:eastAsiaTheme="minorHAnsi" w:hAnsi="Times New Roman" w:cs="Times New Roman"/>
                <w:b/>
                <w:sz w:val="28"/>
                <w:szCs w:val="28"/>
              </w:rPr>
              <w:t xml:space="preserve"> </w:t>
            </w:r>
            <w:r w:rsidR="00123394" w:rsidRPr="00977C7E">
              <w:rPr>
                <w:rFonts w:ascii="Times New Roman" w:eastAsiaTheme="minorHAnsi" w:hAnsi="Times New Roman" w:cs="Times New Roman"/>
                <w:sz w:val="28"/>
                <w:szCs w:val="28"/>
              </w:rPr>
              <w:t xml:space="preserve">и др. письмом </w:t>
            </w:r>
          </w:p>
          <w:p w:rsidR="00123394" w:rsidRPr="00977C7E" w:rsidRDefault="00123394" w:rsidP="00123394">
            <w:pPr>
              <w:autoSpaceDE w:val="0"/>
              <w:autoSpaceDN w:val="0"/>
              <w:adjustRightInd w:val="0"/>
              <w:spacing w:after="0" w:line="240" w:lineRule="auto"/>
              <w:jc w:val="both"/>
              <w:rPr>
                <w:szCs w:val="28"/>
              </w:rPr>
            </w:pPr>
            <w:proofErr w:type="spellStart"/>
            <w:r w:rsidRPr="00977C7E">
              <w:rPr>
                <w:rFonts w:eastAsiaTheme="minorHAnsi"/>
                <w:szCs w:val="28"/>
              </w:rPr>
              <w:t>Минпромторга</w:t>
            </w:r>
            <w:proofErr w:type="spellEnd"/>
            <w:r w:rsidRPr="00977C7E">
              <w:rPr>
                <w:rFonts w:eastAsiaTheme="minorHAnsi"/>
                <w:szCs w:val="28"/>
              </w:rPr>
              <w:t xml:space="preserve"> России от 23.03.2015 № ЕВ-5999/08 (п. 2 Методических рекомендаций по совершенствованию правового регулирования нестационарной и развозной торговли на уровне субъектов Российской Федерации).</w:t>
            </w:r>
          </w:p>
        </w:tc>
      </w:tr>
      <w:tr w:rsidR="008977CD" w:rsidRPr="007B48D3" w:rsidTr="000F6F3B">
        <w:tc>
          <w:tcPr>
            <w:tcW w:w="675" w:type="dxa"/>
          </w:tcPr>
          <w:p w:rsidR="008977CD" w:rsidRPr="00977C7E" w:rsidRDefault="008977CD" w:rsidP="007B48D3">
            <w:pPr>
              <w:pStyle w:val="a4"/>
              <w:numPr>
                <w:ilvl w:val="0"/>
                <w:numId w:val="1"/>
              </w:numPr>
              <w:spacing w:after="0" w:line="240" w:lineRule="auto"/>
              <w:ind w:left="0" w:right="140" w:firstLine="0"/>
              <w:rPr>
                <w:szCs w:val="28"/>
              </w:rPr>
            </w:pPr>
          </w:p>
        </w:tc>
        <w:tc>
          <w:tcPr>
            <w:tcW w:w="2268" w:type="dxa"/>
            <w:shd w:val="clear" w:color="auto" w:fill="auto"/>
          </w:tcPr>
          <w:p w:rsidR="008977CD" w:rsidRPr="00977C7E" w:rsidRDefault="008977CD" w:rsidP="007B48D3">
            <w:pPr>
              <w:spacing w:after="0" w:line="240" w:lineRule="auto"/>
              <w:ind w:right="140"/>
              <w:rPr>
                <w:szCs w:val="28"/>
              </w:rPr>
            </w:pPr>
            <w:r w:rsidRPr="00977C7E">
              <w:rPr>
                <w:szCs w:val="28"/>
              </w:rPr>
              <w:t>Торгово-промышленная палата Саратовской области</w:t>
            </w:r>
          </w:p>
        </w:tc>
        <w:tc>
          <w:tcPr>
            <w:tcW w:w="3640" w:type="dxa"/>
            <w:shd w:val="clear" w:color="auto" w:fill="auto"/>
          </w:tcPr>
          <w:p w:rsidR="00416D25" w:rsidRPr="00977C7E" w:rsidRDefault="00416D25" w:rsidP="007B48D3">
            <w:pPr>
              <w:spacing w:after="0" w:line="240" w:lineRule="auto"/>
              <w:rPr>
                <w:color w:val="000000" w:themeColor="text1"/>
                <w:szCs w:val="28"/>
              </w:rPr>
            </w:pPr>
            <w:r w:rsidRPr="00977C7E">
              <w:rPr>
                <w:color w:val="000000" w:themeColor="text1"/>
                <w:szCs w:val="28"/>
              </w:rPr>
              <w:t>Пункт 1.7. проекта Порядка:</w:t>
            </w:r>
          </w:p>
          <w:p w:rsidR="008977CD" w:rsidRPr="00977C7E" w:rsidRDefault="00416D25" w:rsidP="0082211A">
            <w:pPr>
              <w:widowControl w:val="0"/>
              <w:autoSpaceDE w:val="0"/>
              <w:autoSpaceDN w:val="0"/>
              <w:adjustRightInd w:val="0"/>
              <w:spacing w:after="0" w:line="240" w:lineRule="auto"/>
              <w:rPr>
                <w:color w:val="000000" w:themeColor="text1"/>
                <w:szCs w:val="28"/>
              </w:rPr>
            </w:pPr>
            <w:r w:rsidRPr="00977C7E">
              <w:rPr>
                <w:color w:val="000000" w:themeColor="text1"/>
                <w:szCs w:val="28"/>
              </w:rPr>
              <w:t xml:space="preserve">«Деятельность в нестационарных торговых объектах должна осуществляться в соответствии с Правилами продажи отдельных видов товаров, Правилами оказания услуг общественного питания, санитарными нормами и правилами, требованиями </w:t>
            </w:r>
            <w:r w:rsidRPr="00977C7E">
              <w:rPr>
                <w:color w:val="000000" w:themeColor="text1"/>
                <w:szCs w:val="28"/>
              </w:rPr>
              <w:lastRenderedPageBreak/>
              <w:t xml:space="preserve">федерального законодательства в сфере защиты прав потребителей, трудового законодательства, а также соответствовать требованиям безопасности для жизни и здоровья </w:t>
            </w:r>
            <w:r w:rsidR="0082211A" w:rsidRPr="00977C7E">
              <w:rPr>
                <w:color w:val="000000" w:themeColor="text1"/>
                <w:szCs w:val="28"/>
              </w:rPr>
              <w:t xml:space="preserve">граждан» </w:t>
            </w:r>
            <w:r w:rsidRPr="00977C7E">
              <w:rPr>
                <w:color w:val="000000" w:themeColor="text1"/>
                <w:szCs w:val="28"/>
              </w:rPr>
              <w:t>не имеет отношения к правоотношениям, регламентируемым настоящим проектом Порядка.</w:t>
            </w:r>
          </w:p>
        </w:tc>
        <w:tc>
          <w:tcPr>
            <w:tcW w:w="3306" w:type="dxa"/>
            <w:shd w:val="clear" w:color="auto" w:fill="auto"/>
          </w:tcPr>
          <w:p w:rsidR="008977CD" w:rsidRPr="00977C7E" w:rsidRDefault="00416D25" w:rsidP="007B48D3">
            <w:pPr>
              <w:pStyle w:val="a3"/>
              <w:ind w:firstLine="0"/>
              <w:jc w:val="left"/>
              <w:rPr>
                <w:rFonts w:ascii="Times New Roman" w:hAnsi="Times New Roman" w:cs="Times New Roman"/>
                <w:sz w:val="28"/>
                <w:szCs w:val="28"/>
              </w:rPr>
            </w:pPr>
            <w:r w:rsidRPr="00977C7E">
              <w:rPr>
                <w:rFonts w:ascii="Times New Roman" w:hAnsi="Times New Roman" w:cs="Times New Roman"/>
                <w:sz w:val="28"/>
                <w:szCs w:val="28"/>
              </w:rPr>
              <w:lastRenderedPageBreak/>
              <w:t>Замечание учтено</w:t>
            </w:r>
            <w:r w:rsidR="001A5963">
              <w:rPr>
                <w:rFonts w:ascii="Times New Roman" w:hAnsi="Times New Roman" w:cs="Times New Roman"/>
                <w:sz w:val="28"/>
                <w:szCs w:val="28"/>
              </w:rPr>
              <w:t>, пункт исключен</w:t>
            </w:r>
          </w:p>
        </w:tc>
      </w:tr>
      <w:tr w:rsidR="008977CD" w:rsidRPr="00977C7E" w:rsidTr="000F6F3B">
        <w:tc>
          <w:tcPr>
            <w:tcW w:w="675" w:type="dxa"/>
          </w:tcPr>
          <w:p w:rsidR="008977CD" w:rsidRPr="00977C7E" w:rsidRDefault="008977CD" w:rsidP="007B48D3">
            <w:pPr>
              <w:pStyle w:val="a4"/>
              <w:numPr>
                <w:ilvl w:val="0"/>
                <w:numId w:val="1"/>
              </w:numPr>
              <w:spacing w:after="0" w:line="240" w:lineRule="auto"/>
              <w:ind w:left="0" w:right="140" w:firstLine="0"/>
              <w:rPr>
                <w:szCs w:val="28"/>
              </w:rPr>
            </w:pPr>
          </w:p>
        </w:tc>
        <w:tc>
          <w:tcPr>
            <w:tcW w:w="2268" w:type="dxa"/>
            <w:shd w:val="clear" w:color="auto" w:fill="auto"/>
          </w:tcPr>
          <w:p w:rsidR="008977CD" w:rsidRPr="00977C7E" w:rsidRDefault="008977CD" w:rsidP="007B48D3">
            <w:pPr>
              <w:spacing w:after="0" w:line="240" w:lineRule="auto"/>
              <w:ind w:right="140"/>
              <w:rPr>
                <w:szCs w:val="28"/>
              </w:rPr>
            </w:pPr>
            <w:r w:rsidRPr="00977C7E">
              <w:rPr>
                <w:szCs w:val="28"/>
              </w:rPr>
              <w:t>Торгово-промышленная палата Саратовской области</w:t>
            </w:r>
          </w:p>
        </w:tc>
        <w:tc>
          <w:tcPr>
            <w:tcW w:w="3640" w:type="dxa"/>
            <w:shd w:val="clear" w:color="auto" w:fill="auto"/>
          </w:tcPr>
          <w:p w:rsidR="008977CD" w:rsidRPr="00977C7E" w:rsidRDefault="00416D25" w:rsidP="007B48D3">
            <w:pPr>
              <w:autoSpaceDE w:val="0"/>
              <w:autoSpaceDN w:val="0"/>
              <w:adjustRightInd w:val="0"/>
              <w:spacing w:after="0" w:line="240" w:lineRule="auto"/>
              <w:rPr>
                <w:szCs w:val="28"/>
              </w:rPr>
            </w:pPr>
            <w:r w:rsidRPr="00977C7E">
              <w:rPr>
                <w:rFonts w:eastAsiaTheme="minorHAnsi"/>
                <w:szCs w:val="28"/>
              </w:rPr>
              <w:t>Условия договора на размещение нестационарного торгового объекта должны предусматривать его пролонгацию на срок утверждения следующей схемы.</w:t>
            </w:r>
          </w:p>
        </w:tc>
        <w:tc>
          <w:tcPr>
            <w:tcW w:w="3306" w:type="dxa"/>
            <w:shd w:val="clear" w:color="auto" w:fill="auto"/>
          </w:tcPr>
          <w:p w:rsidR="008977CD" w:rsidRPr="00977C7E" w:rsidRDefault="002D766D" w:rsidP="007B48D3">
            <w:pPr>
              <w:spacing w:after="0" w:line="240" w:lineRule="auto"/>
              <w:ind w:right="140"/>
              <w:rPr>
                <w:szCs w:val="28"/>
                <w:lang w:eastAsia="ru-RU"/>
              </w:rPr>
            </w:pPr>
            <w:r w:rsidRPr="00977C7E">
              <w:rPr>
                <w:szCs w:val="28"/>
                <w:lang w:eastAsia="ru-RU"/>
              </w:rPr>
              <w:t>Замечание отклонено. Данный Порядок разработан в соответствии с действующим законодательством и не противоречит ему в части</w:t>
            </w:r>
            <w:r w:rsidR="003A3AD4" w:rsidRPr="00977C7E">
              <w:rPr>
                <w:szCs w:val="28"/>
                <w:lang w:eastAsia="ru-RU"/>
              </w:rPr>
              <w:t xml:space="preserve"> сроков</w:t>
            </w:r>
          </w:p>
        </w:tc>
      </w:tr>
      <w:tr w:rsidR="008977CD" w:rsidRPr="00123394" w:rsidTr="000F6F3B">
        <w:tc>
          <w:tcPr>
            <w:tcW w:w="675" w:type="dxa"/>
          </w:tcPr>
          <w:p w:rsidR="008977CD" w:rsidRPr="00977C7E" w:rsidRDefault="008977CD" w:rsidP="007B48D3">
            <w:pPr>
              <w:pStyle w:val="a4"/>
              <w:numPr>
                <w:ilvl w:val="0"/>
                <w:numId w:val="1"/>
              </w:numPr>
              <w:spacing w:after="0" w:line="240" w:lineRule="auto"/>
              <w:ind w:left="0" w:right="140" w:firstLine="0"/>
              <w:rPr>
                <w:szCs w:val="28"/>
              </w:rPr>
            </w:pPr>
          </w:p>
        </w:tc>
        <w:tc>
          <w:tcPr>
            <w:tcW w:w="2268" w:type="dxa"/>
            <w:shd w:val="clear" w:color="auto" w:fill="auto"/>
          </w:tcPr>
          <w:p w:rsidR="008977CD" w:rsidRPr="00977C7E" w:rsidRDefault="008977CD" w:rsidP="007B48D3">
            <w:pPr>
              <w:spacing w:after="0" w:line="240" w:lineRule="auto"/>
              <w:ind w:right="140"/>
              <w:rPr>
                <w:szCs w:val="28"/>
              </w:rPr>
            </w:pPr>
            <w:r w:rsidRPr="00977C7E">
              <w:rPr>
                <w:szCs w:val="28"/>
              </w:rPr>
              <w:t>Торгово-промышленная палата Саратовской области</w:t>
            </w:r>
          </w:p>
        </w:tc>
        <w:tc>
          <w:tcPr>
            <w:tcW w:w="3640" w:type="dxa"/>
            <w:shd w:val="clear" w:color="auto" w:fill="auto"/>
          </w:tcPr>
          <w:p w:rsidR="00123394" w:rsidRPr="00977C7E" w:rsidRDefault="00123394" w:rsidP="00123394">
            <w:pPr>
              <w:pStyle w:val="a3"/>
              <w:ind w:firstLine="0"/>
              <w:jc w:val="left"/>
              <w:rPr>
                <w:rFonts w:ascii="Times New Roman" w:hAnsi="Times New Roman" w:cs="Times New Roman"/>
                <w:color w:val="000000" w:themeColor="text1"/>
                <w:sz w:val="28"/>
                <w:szCs w:val="28"/>
              </w:rPr>
            </w:pPr>
            <w:r w:rsidRPr="00977C7E">
              <w:rPr>
                <w:rFonts w:ascii="Times New Roman" w:hAnsi="Times New Roman" w:cs="Times New Roman"/>
                <w:color w:val="000000" w:themeColor="text1"/>
                <w:sz w:val="28"/>
                <w:szCs w:val="28"/>
              </w:rPr>
              <w:t xml:space="preserve">Пункт 1.13. проекта Порядка противоречит </w:t>
            </w:r>
          </w:p>
          <w:p w:rsidR="00123394" w:rsidRPr="00977C7E" w:rsidRDefault="00123394" w:rsidP="00123394">
            <w:pPr>
              <w:pStyle w:val="a3"/>
              <w:ind w:firstLine="0"/>
              <w:jc w:val="left"/>
              <w:rPr>
                <w:rFonts w:ascii="Times New Roman" w:hAnsi="Times New Roman" w:cs="Times New Roman"/>
                <w:color w:val="000000" w:themeColor="text1"/>
                <w:sz w:val="28"/>
                <w:szCs w:val="28"/>
              </w:rPr>
            </w:pPr>
            <w:r w:rsidRPr="00977C7E">
              <w:rPr>
                <w:rFonts w:ascii="Times New Roman" w:eastAsiaTheme="minorHAnsi" w:hAnsi="Times New Roman" w:cs="Times New Roman"/>
                <w:sz w:val="28"/>
                <w:szCs w:val="28"/>
              </w:rPr>
              <w:t xml:space="preserve">Методическим рекомендациям по совершенствованию правового регулирования нестационарной и развозной торговли на уровне субъектов Российской Федерации, направленным письмом </w:t>
            </w:r>
          </w:p>
          <w:p w:rsidR="008977CD" w:rsidRPr="00977C7E" w:rsidRDefault="00123394" w:rsidP="00123394">
            <w:pPr>
              <w:jc w:val="both"/>
              <w:rPr>
                <w:szCs w:val="28"/>
              </w:rPr>
            </w:pPr>
            <w:proofErr w:type="spellStart"/>
            <w:r w:rsidRPr="00977C7E">
              <w:rPr>
                <w:rFonts w:eastAsiaTheme="minorHAnsi"/>
                <w:szCs w:val="28"/>
              </w:rPr>
              <w:t>Минпромторга</w:t>
            </w:r>
            <w:proofErr w:type="spellEnd"/>
            <w:r w:rsidRPr="00977C7E">
              <w:rPr>
                <w:rFonts w:eastAsiaTheme="minorHAnsi"/>
                <w:szCs w:val="28"/>
              </w:rPr>
              <w:t xml:space="preserve"> России от 23.03.2015 № ЕВ-5999/08 </w:t>
            </w:r>
          </w:p>
        </w:tc>
        <w:tc>
          <w:tcPr>
            <w:tcW w:w="3306" w:type="dxa"/>
            <w:shd w:val="clear" w:color="auto" w:fill="auto"/>
          </w:tcPr>
          <w:p w:rsidR="00123394" w:rsidRPr="00977C7E" w:rsidRDefault="00123394" w:rsidP="00123394">
            <w:pPr>
              <w:pStyle w:val="a3"/>
              <w:ind w:firstLine="0"/>
              <w:jc w:val="left"/>
              <w:rPr>
                <w:rFonts w:ascii="Times New Roman" w:hAnsi="Times New Roman" w:cs="Times New Roman"/>
                <w:color w:val="000000" w:themeColor="text1"/>
                <w:sz w:val="28"/>
                <w:szCs w:val="28"/>
              </w:rPr>
            </w:pPr>
            <w:r w:rsidRPr="00977C7E">
              <w:rPr>
                <w:rFonts w:ascii="Times New Roman" w:hAnsi="Times New Roman" w:cs="Times New Roman"/>
                <w:sz w:val="28"/>
                <w:szCs w:val="28"/>
              </w:rPr>
              <w:t xml:space="preserve">Замечание отклонено. Указанный пункт соответствует п. 4 </w:t>
            </w:r>
            <w:r w:rsidRPr="00977C7E">
              <w:rPr>
                <w:rFonts w:ascii="Times New Roman" w:eastAsiaTheme="minorHAnsi" w:hAnsi="Times New Roman" w:cs="Times New Roman"/>
                <w:sz w:val="28"/>
                <w:szCs w:val="28"/>
              </w:rPr>
              <w:t xml:space="preserve">Методических рекомендаций по совершенствованию правового регулирования нестационарной и развозной торговли на уровне субъектов Российской Федерации, направленным письмом </w:t>
            </w:r>
          </w:p>
          <w:p w:rsidR="008977CD" w:rsidRPr="00977C7E" w:rsidRDefault="00123394" w:rsidP="00123394">
            <w:pPr>
              <w:spacing w:after="0" w:line="240" w:lineRule="auto"/>
              <w:ind w:right="140"/>
              <w:rPr>
                <w:szCs w:val="28"/>
                <w:lang w:eastAsia="ru-RU"/>
              </w:rPr>
            </w:pPr>
            <w:proofErr w:type="spellStart"/>
            <w:r w:rsidRPr="00977C7E">
              <w:rPr>
                <w:rFonts w:eastAsiaTheme="minorHAnsi"/>
                <w:szCs w:val="28"/>
              </w:rPr>
              <w:t>Минпромторга</w:t>
            </w:r>
            <w:proofErr w:type="spellEnd"/>
            <w:r w:rsidRPr="00977C7E">
              <w:rPr>
                <w:rFonts w:eastAsiaTheme="minorHAnsi"/>
                <w:szCs w:val="28"/>
              </w:rPr>
              <w:t xml:space="preserve"> России от 23.03.2015 № ЕВ-5999/08</w:t>
            </w:r>
          </w:p>
        </w:tc>
      </w:tr>
      <w:tr w:rsidR="008977CD" w:rsidRPr="007B48D3" w:rsidTr="000F6F3B">
        <w:tc>
          <w:tcPr>
            <w:tcW w:w="675" w:type="dxa"/>
          </w:tcPr>
          <w:p w:rsidR="008977CD" w:rsidRPr="00977C7E" w:rsidRDefault="008977CD" w:rsidP="007B48D3">
            <w:pPr>
              <w:pStyle w:val="a4"/>
              <w:numPr>
                <w:ilvl w:val="0"/>
                <w:numId w:val="1"/>
              </w:numPr>
              <w:spacing w:after="0" w:line="240" w:lineRule="auto"/>
              <w:ind w:left="0" w:right="140" w:firstLine="0"/>
              <w:rPr>
                <w:szCs w:val="28"/>
              </w:rPr>
            </w:pPr>
          </w:p>
        </w:tc>
        <w:tc>
          <w:tcPr>
            <w:tcW w:w="2268" w:type="dxa"/>
            <w:shd w:val="clear" w:color="auto" w:fill="auto"/>
          </w:tcPr>
          <w:p w:rsidR="008977CD" w:rsidRPr="00977C7E" w:rsidRDefault="008977CD" w:rsidP="007B48D3">
            <w:pPr>
              <w:spacing w:after="0" w:line="240" w:lineRule="auto"/>
              <w:ind w:right="140"/>
              <w:rPr>
                <w:szCs w:val="28"/>
              </w:rPr>
            </w:pPr>
            <w:r w:rsidRPr="00977C7E">
              <w:rPr>
                <w:szCs w:val="28"/>
              </w:rPr>
              <w:t>Торгово-промышленная палата Саратовской области</w:t>
            </w:r>
          </w:p>
        </w:tc>
        <w:tc>
          <w:tcPr>
            <w:tcW w:w="3640" w:type="dxa"/>
            <w:shd w:val="clear" w:color="auto" w:fill="auto"/>
          </w:tcPr>
          <w:p w:rsidR="008977CD" w:rsidRPr="00977C7E" w:rsidRDefault="00502750" w:rsidP="007B48D3">
            <w:pPr>
              <w:spacing w:after="0" w:line="240" w:lineRule="auto"/>
              <w:ind w:right="140"/>
              <w:rPr>
                <w:szCs w:val="28"/>
              </w:rPr>
            </w:pPr>
            <w:r w:rsidRPr="00977C7E">
              <w:rPr>
                <w:color w:val="000000" w:themeColor="text1"/>
                <w:szCs w:val="28"/>
              </w:rPr>
              <w:t>В Методике расчета (Приложение № 3 к Порядку) отсутствует указание на значение «2%», заложенных в формулу расчета</w:t>
            </w:r>
          </w:p>
        </w:tc>
        <w:tc>
          <w:tcPr>
            <w:tcW w:w="3306" w:type="dxa"/>
            <w:shd w:val="clear" w:color="auto" w:fill="auto"/>
          </w:tcPr>
          <w:p w:rsidR="008977CD" w:rsidRPr="00977C7E" w:rsidRDefault="00502750" w:rsidP="007B48D3">
            <w:pPr>
              <w:spacing w:after="0" w:line="240" w:lineRule="auto"/>
              <w:ind w:right="140"/>
              <w:rPr>
                <w:szCs w:val="28"/>
                <w:lang w:eastAsia="ru-RU"/>
              </w:rPr>
            </w:pPr>
            <w:r w:rsidRPr="00977C7E">
              <w:rPr>
                <w:szCs w:val="28"/>
                <w:lang w:eastAsia="ru-RU"/>
              </w:rPr>
              <w:t>Замечание учтено</w:t>
            </w:r>
          </w:p>
        </w:tc>
      </w:tr>
      <w:tr w:rsidR="009B393E" w:rsidRPr="007B48D3" w:rsidTr="000F6F3B">
        <w:tc>
          <w:tcPr>
            <w:tcW w:w="675" w:type="dxa"/>
            <w:vMerge w:val="restart"/>
          </w:tcPr>
          <w:p w:rsidR="009B393E" w:rsidRPr="00977C7E" w:rsidRDefault="009B393E" w:rsidP="007B48D3">
            <w:pPr>
              <w:pStyle w:val="a4"/>
              <w:numPr>
                <w:ilvl w:val="0"/>
                <w:numId w:val="1"/>
              </w:numPr>
              <w:spacing w:after="0" w:line="240" w:lineRule="auto"/>
              <w:ind w:left="0" w:right="140" w:firstLine="0"/>
              <w:rPr>
                <w:szCs w:val="28"/>
              </w:rPr>
            </w:pPr>
          </w:p>
        </w:tc>
        <w:tc>
          <w:tcPr>
            <w:tcW w:w="2268" w:type="dxa"/>
            <w:vMerge w:val="restart"/>
            <w:shd w:val="clear" w:color="auto" w:fill="auto"/>
          </w:tcPr>
          <w:p w:rsidR="009B393E" w:rsidRPr="00977C7E" w:rsidRDefault="009B393E" w:rsidP="007B48D3">
            <w:pPr>
              <w:spacing w:after="0" w:line="240" w:lineRule="auto"/>
              <w:ind w:right="140"/>
              <w:rPr>
                <w:szCs w:val="28"/>
              </w:rPr>
            </w:pPr>
            <w:r w:rsidRPr="00977C7E">
              <w:rPr>
                <w:szCs w:val="28"/>
              </w:rPr>
              <w:t xml:space="preserve">Торгово-промышленная </w:t>
            </w:r>
            <w:r w:rsidRPr="00977C7E">
              <w:rPr>
                <w:szCs w:val="28"/>
              </w:rPr>
              <w:lastRenderedPageBreak/>
              <w:t>палата Саратовской области</w:t>
            </w:r>
          </w:p>
        </w:tc>
        <w:tc>
          <w:tcPr>
            <w:tcW w:w="3640" w:type="dxa"/>
            <w:shd w:val="clear" w:color="auto" w:fill="auto"/>
          </w:tcPr>
          <w:p w:rsidR="009B393E" w:rsidRPr="00977C7E" w:rsidRDefault="009F08D7" w:rsidP="007B48D3">
            <w:pPr>
              <w:widowControl w:val="0"/>
              <w:autoSpaceDE w:val="0"/>
              <w:autoSpaceDN w:val="0"/>
              <w:adjustRightInd w:val="0"/>
              <w:spacing w:after="0" w:line="240" w:lineRule="auto"/>
              <w:outlineLvl w:val="1"/>
              <w:rPr>
                <w:szCs w:val="28"/>
              </w:rPr>
            </w:pPr>
            <w:r w:rsidRPr="00977C7E">
              <w:rPr>
                <w:szCs w:val="28"/>
              </w:rPr>
              <w:lastRenderedPageBreak/>
              <w:t xml:space="preserve">8.1. </w:t>
            </w:r>
            <w:r w:rsidR="009B393E" w:rsidRPr="00977C7E">
              <w:rPr>
                <w:szCs w:val="28"/>
              </w:rPr>
              <w:t xml:space="preserve">В разделе 2 проекта Порядка «Требования к </w:t>
            </w:r>
            <w:r w:rsidR="009B393E" w:rsidRPr="00977C7E">
              <w:rPr>
                <w:szCs w:val="28"/>
              </w:rPr>
              <w:lastRenderedPageBreak/>
              <w:t>размещению и внешнему виду</w:t>
            </w:r>
          </w:p>
          <w:p w:rsidR="009B393E" w:rsidRPr="00977C7E" w:rsidRDefault="009B393E" w:rsidP="007B48D3">
            <w:pPr>
              <w:spacing w:after="0" w:line="240" w:lineRule="auto"/>
              <w:ind w:right="140"/>
              <w:rPr>
                <w:szCs w:val="28"/>
              </w:rPr>
            </w:pPr>
            <w:r w:rsidRPr="00977C7E">
              <w:rPr>
                <w:szCs w:val="28"/>
              </w:rPr>
              <w:t>нестационарных торговых объектов» отсутствуют положения, регламентирующие порядок, сроки и условия согласования эскизного проекта.</w:t>
            </w:r>
          </w:p>
        </w:tc>
        <w:tc>
          <w:tcPr>
            <w:tcW w:w="3306" w:type="dxa"/>
            <w:shd w:val="clear" w:color="auto" w:fill="auto"/>
          </w:tcPr>
          <w:p w:rsidR="009B393E" w:rsidRPr="00977C7E" w:rsidRDefault="00445A0D" w:rsidP="007B48D3">
            <w:pPr>
              <w:spacing w:after="0"/>
              <w:rPr>
                <w:szCs w:val="28"/>
                <w:lang w:eastAsia="ru-RU"/>
              </w:rPr>
            </w:pPr>
            <w:r w:rsidRPr="00977C7E">
              <w:rPr>
                <w:szCs w:val="28"/>
                <w:lang w:eastAsia="ru-RU"/>
              </w:rPr>
              <w:lastRenderedPageBreak/>
              <w:t>Замечание учтено</w:t>
            </w:r>
          </w:p>
        </w:tc>
      </w:tr>
      <w:tr w:rsidR="009B393E" w:rsidRPr="00977C7E" w:rsidTr="000F6F3B">
        <w:tc>
          <w:tcPr>
            <w:tcW w:w="675" w:type="dxa"/>
            <w:vMerge/>
          </w:tcPr>
          <w:p w:rsidR="009B393E" w:rsidRPr="00977C7E" w:rsidRDefault="009B393E" w:rsidP="007B48D3">
            <w:pPr>
              <w:pStyle w:val="a4"/>
              <w:numPr>
                <w:ilvl w:val="0"/>
                <w:numId w:val="1"/>
              </w:numPr>
              <w:spacing w:after="0" w:line="240" w:lineRule="auto"/>
              <w:ind w:left="0" w:right="140" w:firstLine="0"/>
              <w:rPr>
                <w:szCs w:val="28"/>
              </w:rPr>
            </w:pPr>
          </w:p>
        </w:tc>
        <w:tc>
          <w:tcPr>
            <w:tcW w:w="2268" w:type="dxa"/>
            <w:vMerge/>
            <w:shd w:val="clear" w:color="auto" w:fill="auto"/>
          </w:tcPr>
          <w:p w:rsidR="009B393E" w:rsidRPr="00977C7E" w:rsidRDefault="009B393E" w:rsidP="007B48D3">
            <w:pPr>
              <w:spacing w:after="0" w:line="240" w:lineRule="auto"/>
              <w:ind w:right="140"/>
              <w:rPr>
                <w:szCs w:val="28"/>
              </w:rPr>
            </w:pPr>
          </w:p>
        </w:tc>
        <w:tc>
          <w:tcPr>
            <w:tcW w:w="3640" w:type="dxa"/>
            <w:shd w:val="clear" w:color="auto" w:fill="auto"/>
          </w:tcPr>
          <w:p w:rsidR="009B393E" w:rsidRPr="00977C7E" w:rsidRDefault="007B48D3" w:rsidP="009F08D7">
            <w:pPr>
              <w:spacing w:after="0" w:line="240" w:lineRule="auto"/>
              <w:ind w:right="140"/>
              <w:rPr>
                <w:szCs w:val="28"/>
              </w:rPr>
            </w:pPr>
            <w:r w:rsidRPr="00977C7E">
              <w:rPr>
                <w:szCs w:val="28"/>
              </w:rPr>
              <w:t>8.</w:t>
            </w:r>
            <w:r w:rsidR="009F08D7" w:rsidRPr="00977C7E">
              <w:rPr>
                <w:szCs w:val="28"/>
              </w:rPr>
              <w:t>2</w:t>
            </w:r>
            <w:r w:rsidRPr="00977C7E">
              <w:rPr>
                <w:szCs w:val="28"/>
              </w:rPr>
              <w:t xml:space="preserve">. </w:t>
            </w:r>
            <w:r w:rsidR="009B393E" w:rsidRPr="00977C7E">
              <w:rPr>
                <w:szCs w:val="28"/>
              </w:rPr>
              <w:t>Нет ссылки на документ, которым установлены требования к внешнему виду НТО.</w:t>
            </w:r>
          </w:p>
        </w:tc>
        <w:tc>
          <w:tcPr>
            <w:tcW w:w="3306" w:type="dxa"/>
            <w:shd w:val="clear" w:color="auto" w:fill="auto"/>
          </w:tcPr>
          <w:p w:rsidR="009B393E" w:rsidRPr="00977C7E" w:rsidRDefault="00797DE6" w:rsidP="007B48D3">
            <w:pPr>
              <w:spacing w:after="0"/>
              <w:rPr>
                <w:szCs w:val="28"/>
                <w:lang w:eastAsia="ru-RU"/>
              </w:rPr>
            </w:pPr>
            <w:r w:rsidRPr="00977C7E">
              <w:rPr>
                <w:szCs w:val="28"/>
                <w:lang w:eastAsia="ru-RU"/>
              </w:rPr>
              <w:t>Замечание учтено</w:t>
            </w:r>
            <w:r w:rsidR="001A5963">
              <w:rPr>
                <w:szCs w:val="28"/>
                <w:lang w:eastAsia="ru-RU"/>
              </w:rPr>
              <w:t xml:space="preserve"> (пункт 2.1.)</w:t>
            </w:r>
          </w:p>
        </w:tc>
      </w:tr>
      <w:tr w:rsidR="009B393E" w:rsidRPr="007B48D3" w:rsidTr="000F6F3B">
        <w:tc>
          <w:tcPr>
            <w:tcW w:w="675" w:type="dxa"/>
            <w:vMerge/>
          </w:tcPr>
          <w:p w:rsidR="009B393E" w:rsidRPr="00977C7E" w:rsidRDefault="009B393E" w:rsidP="007B48D3">
            <w:pPr>
              <w:pStyle w:val="a4"/>
              <w:numPr>
                <w:ilvl w:val="0"/>
                <w:numId w:val="1"/>
              </w:numPr>
              <w:spacing w:after="0" w:line="240" w:lineRule="auto"/>
              <w:ind w:left="0" w:right="140" w:firstLine="0"/>
              <w:rPr>
                <w:szCs w:val="28"/>
              </w:rPr>
            </w:pPr>
          </w:p>
        </w:tc>
        <w:tc>
          <w:tcPr>
            <w:tcW w:w="2268" w:type="dxa"/>
            <w:vMerge/>
            <w:shd w:val="clear" w:color="auto" w:fill="auto"/>
          </w:tcPr>
          <w:p w:rsidR="009B393E" w:rsidRPr="00977C7E" w:rsidRDefault="009B393E" w:rsidP="007B48D3">
            <w:pPr>
              <w:spacing w:after="0" w:line="240" w:lineRule="auto"/>
              <w:ind w:right="140"/>
              <w:rPr>
                <w:szCs w:val="28"/>
              </w:rPr>
            </w:pPr>
          </w:p>
        </w:tc>
        <w:tc>
          <w:tcPr>
            <w:tcW w:w="3640" w:type="dxa"/>
            <w:shd w:val="clear" w:color="auto" w:fill="auto"/>
          </w:tcPr>
          <w:p w:rsidR="009B393E" w:rsidRPr="00977C7E" w:rsidRDefault="007B48D3" w:rsidP="009F08D7">
            <w:pPr>
              <w:widowControl w:val="0"/>
              <w:autoSpaceDE w:val="0"/>
              <w:autoSpaceDN w:val="0"/>
              <w:adjustRightInd w:val="0"/>
              <w:spacing w:after="0" w:line="240" w:lineRule="auto"/>
              <w:outlineLvl w:val="1"/>
              <w:rPr>
                <w:szCs w:val="28"/>
              </w:rPr>
            </w:pPr>
            <w:r w:rsidRPr="00977C7E">
              <w:rPr>
                <w:szCs w:val="28"/>
              </w:rPr>
              <w:t>8.</w:t>
            </w:r>
            <w:r w:rsidR="009F08D7" w:rsidRPr="00977C7E">
              <w:rPr>
                <w:szCs w:val="28"/>
              </w:rPr>
              <w:t>3</w:t>
            </w:r>
            <w:r w:rsidRPr="00977C7E">
              <w:rPr>
                <w:szCs w:val="28"/>
              </w:rPr>
              <w:t xml:space="preserve">. </w:t>
            </w:r>
            <w:r w:rsidR="009B393E" w:rsidRPr="00977C7E">
              <w:rPr>
                <w:szCs w:val="28"/>
              </w:rPr>
              <w:t>Не предусмотрены условия предоставления документов, подтверждающих соблюдение требований, предусмотренных п. 2.3 проекта Порядка (санитарно-эпидемиологически</w:t>
            </w:r>
            <w:r w:rsidRPr="00977C7E">
              <w:rPr>
                <w:szCs w:val="28"/>
              </w:rPr>
              <w:t>х</w:t>
            </w:r>
            <w:r w:rsidR="009B393E" w:rsidRPr="00977C7E">
              <w:rPr>
                <w:szCs w:val="28"/>
              </w:rPr>
              <w:t>, противопожарны</w:t>
            </w:r>
            <w:r w:rsidRPr="00977C7E">
              <w:rPr>
                <w:szCs w:val="28"/>
              </w:rPr>
              <w:t>х</w:t>
            </w:r>
            <w:r w:rsidR="009B393E" w:rsidRPr="00977C7E">
              <w:rPr>
                <w:szCs w:val="28"/>
              </w:rPr>
              <w:t>, экологически</w:t>
            </w:r>
            <w:r w:rsidRPr="00977C7E">
              <w:rPr>
                <w:szCs w:val="28"/>
              </w:rPr>
              <w:t>х</w:t>
            </w:r>
            <w:r w:rsidR="009B393E" w:rsidRPr="00977C7E">
              <w:rPr>
                <w:szCs w:val="28"/>
              </w:rPr>
              <w:t xml:space="preserve"> и други</w:t>
            </w:r>
            <w:r w:rsidRPr="00977C7E">
              <w:rPr>
                <w:szCs w:val="28"/>
              </w:rPr>
              <w:t>х,</w:t>
            </w:r>
            <w:r w:rsidR="009B393E" w:rsidRPr="00977C7E">
              <w:rPr>
                <w:szCs w:val="28"/>
              </w:rPr>
              <w:t xml:space="preserve"> установленны</w:t>
            </w:r>
            <w:r w:rsidRPr="00977C7E">
              <w:rPr>
                <w:szCs w:val="28"/>
              </w:rPr>
              <w:t>х</w:t>
            </w:r>
            <w:r w:rsidR="009B393E" w:rsidRPr="00977C7E">
              <w:rPr>
                <w:szCs w:val="28"/>
              </w:rPr>
              <w:t xml:space="preserve"> федеральными законами, муниципальными правовыми актами</w:t>
            </w:r>
            <w:r w:rsidRPr="00977C7E">
              <w:rPr>
                <w:szCs w:val="28"/>
              </w:rPr>
              <w:t>)</w:t>
            </w:r>
            <w:r w:rsidR="009B393E" w:rsidRPr="00977C7E">
              <w:rPr>
                <w:szCs w:val="28"/>
              </w:rPr>
              <w:t>.</w:t>
            </w:r>
          </w:p>
        </w:tc>
        <w:tc>
          <w:tcPr>
            <w:tcW w:w="3306" w:type="dxa"/>
            <w:shd w:val="clear" w:color="auto" w:fill="auto"/>
          </w:tcPr>
          <w:p w:rsidR="009B393E" w:rsidRPr="00977C7E" w:rsidRDefault="00445A0D" w:rsidP="00445A0D">
            <w:pPr>
              <w:spacing w:after="0" w:line="240" w:lineRule="auto"/>
              <w:rPr>
                <w:szCs w:val="28"/>
                <w:lang w:eastAsia="ru-RU"/>
              </w:rPr>
            </w:pPr>
            <w:r w:rsidRPr="00977C7E">
              <w:rPr>
                <w:szCs w:val="28"/>
                <w:lang w:eastAsia="ru-RU"/>
              </w:rPr>
              <w:t xml:space="preserve">Внесение в проект дополнительных положений, устанавливающих условия предоставления документов, </w:t>
            </w:r>
            <w:r w:rsidRPr="00977C7E">
              <w:rPr>
                <w:szCs w:val="28"/>
              </w:rPr>
              <w:t xml:space="preserve">подтверждающих соблюдение требований, предусмотренных п. 2.3 проекта Порядка (санитарно-эпидемиологических, противопожарных, экологических и других, установленных федеральными законами, муниципальными правовыми актами) считаем нецелесообразным, так как контроль за соблюдением указанных требований осуществляется уполномоченными органами контроля и надзора на основании соответствующих нормативных актов. </w:t>
            </w:r>
          </w:p>
        </w:tc>
      </w:tr>
      <w:tr w:rsidR="0075460E" w:rsidRPr="007B48D3" w:rsidTr="000F6F3B">
        <w:trPr>
          <w:trHeight w:val="3864"/>
        </w:trPr>
        <w:tc>
          <w:tcPr>
            <w:tcW w:w="675" w:type="dxa"/>
            <w:vMerge w:val="restart"/>
          </w:tcPr>
          <w:p w:rsidR="0075460E" w:rsidRPr="00900997" w:rsidRDefault="0075460E" w:rsidP="007B48D3">
            <w:pPr>
              <w:pStyle w:val="a4"/>
              <w:numPr>
                <w:ilvl w:val="0"/>
                <w:numId w:val="1"/>
              </w:numPr>
              <w:spacing w:after="0" w:line="240" w:lineRule="auto"/>
              <w:ind w:left="0" w:right="140" w:firstLine="0"/>
              <w:rPr>
                <w:szCs w:val="28"/>
              </w:rPr>
            </w:pPr>
          </w:p>
        </w:tc>
        <w:tc>
          <w:tcPr>
            <w:tcW w:w="2268" w:type="dxa"/>
            <w:vMerge w:val="restart"/>
            <w:shd w:val="clear" w:color="auto" w:fill="auto"/>
          </w:tcPr>
          <w:p w:rsidR="0075460E" w:rsidRPr="00900997" w:rsidRDefault="0075460E" w:rsidP="007B48D3">
            <w:pPr>
              <w:spacing w:after="0" w:line="240" w:lineRule="auto"/>
              <w:ind w:right="140"/>
              <w:rPr>
                <w:szCs w:val="28"/>
              </w:rPr>
            </w:pPr>
            <w:r w:rsidRPr="00900997">
              <w:rPr>
                <w:szCs w:val="28"/>
              </w:rPr>
              <w:t>Торгово-промышленная палата Саратовской области</w:t>
            </w:r>
          </w:p>
        </w:tc>
        <w:tc>
          <w:tcPr>
            <w:tcW w:w="3640" w:type="dxa"/>
            <w:shd w:val="clear" w:color="auto" w:fill="auto"/>
          </w:tcPr>
          <w:p w:rsidR="0075460E" w:rsidRDefault="0075460E" w:rsidP="007B48D3">
            <w:pPr>
              <w:widowControl w:val="0"/>
              <w:autoSpaceDE w:val="0"/>
              <w:autoSpaceDN w:val="0"/>
              <w:adjustRightInd w:val="0"/>
              <w:spacing w:after="0" w:line="240" w:lineRule="auto"/>
              <w:rPr>
                <w:bCs/>
                <w:szCs w:val="28"/>
              </w:rPr>
            </w:pPr>
            <w:r w:rsidRPr="00900997">
              <w:rPr>
                <w:szCs w:val="28"/>
              </w:rPr>
              <w:t xml:space="preserve">В приложении № 1 к проекту Порядка «Положение </w:t>
            </w:r>
            <w:r w:rsidRPr="00900997">
              <w:rPr>
                <w:bCs/>
                <w:szCs w:val="28"/>
              </w:rPr>
              <w:t>о проведении торгов в форме аукциона на право размещения нестационарных торговых объектов»:</w:t>
            </w:r>
          </w:p>
          <w:p w:rsidR="00C74BF6" w:rsidRPr="00900997" w:rsidRDefault="00C74BF6" w:rsidP="007B48D3">
            <w:pPr>
              <w:widowControl w:val="0"/>
              <w:autoSpaceDE w:val="0"/>
              <w:autoSpaceDN w:val="0"/>
              <w:adjustRightInd w:val="0"/>
              <w:spacing w:after="0" w:line="240" w:lineRule="auto"/>
              <w:rPr>
                <w:szCs w:val="28"/>
              </w:rPr>
            </w:pPr>
          </w:p>
          <w:p w:rsidR="0075460E" w:rsidRPr="00900997" w:rsidRDefault="0075460E" w:rsidP="007B48D3">
            <w:pPr>
              <w:spacing w:after="0" w:line="240" w:lineRule="auto"/>
              <w:rPr>
                <w:szCs w:val="28"/>
              </w:rPr>
            </w:pPr>
            <w:r w:rsidRPr="00900997">
              <w:rPr>
                <w:color w:val="000000" w:themeColor="text1"/>
                <w:szCs w:val="28"/>
              </w:rPr>
              <w:t>9.1. В пункте 1.2. отсутствует определение понятий «аукцион» и «основания проведения аукциона» (почему проводится аукцион, а не конкурс).</w:t>
            </w:r>
          </w:p>
        </w:tc>
        <w:tc>
          <w:tcPr>
            <w:tcW w:w="3306" w:type="dxa"/>
            <w:shd w:val="clear" w:color="auto" w:fill="auto"/>
          </w:tcPr>
          <w:p w:rsidR="00900997" w:rsidRDefault="00900997" w:rsidP="007B48D3">
            <w:pPr>
              <w:spacing w:after="0" w:line="240" w:lineRule="auto"/>
              <w:rPr>
                <w:szCs w:val="28"/>
                <w:lang w:eastAsia="ru-RU"/>
              </w:rPr>
            </w:pPr>
          </w:p>
          <w:p w:rsidR="00900997" w:rsidRDefault="00900997" w:rsidP="007B48D3">
            <w:pPr>
              <w:spacing w:after="0" w:line="240" w:lineRule="auto"/>
              <w:rPr>
                <w:szCs w:val="28"/>
                <w:lang w:eastAsia="ru-RU"/>
              </w:rPr>
            </w:pPr>
          </w:p>
          <w:p w:rsidR="00900997" w:rsidRDefault="00900997" w:rsidP="007B48D3">
            <w:pPr>
              <w:spacing w:after="0" w:line="240" w:lineRule="auto"/>
              <w:rPr>
                <w:szCs w:val="28"/>
                <w:lang w:eastAsia="ru-RU"/>
              </w:rPr>
            </w:pPr>
          </w:p>
          <w:p w:rsidR="00C74BF6" w:rsidRDefault="00C74BF6" w:rsidP="007B48D3">
            <w:pPr>
              <w:spacing w:after="0" w:line="240" w:lineRule="auto"/>
              <w:rPr>
                <w:szCs w:val="28"/>
                <w:lang w:eastAsia="ru-RU"/>
              </w:rPr>
            </w:pPr>
          </w:p>
          <w:p w:rsidR="00900997" w:rsidRDefault="00900997" w:rsidP="007B48D3">
            <w:pPr>
              <w:spacing w:after="0" w:line="240" w:lineRule="auto"/>
              <w:rPr>
                <w:szCs w:val="28"/>
                <w:lang w:eastAsia="ru-RU"/>
              </w:rPr>
            </w:pPr>
          </w:p>
          <w:p w:rsidR="00900997" w:rsidRDefault="00900997" w:rsidP="007B48D3">
            <w:pPr>
              <w:spacing w:after="0" w:line="240" w:lineRule="auto"/>
              <w:rPr>
                <w:szCs w:val="28"/>
                <w:lang w:eastAsia="ru-RU"/>
              </w:rPr>
            </w:pPr>
          </w:p>
          <w:p w:rsidR="00C74BF6" w:rsidRDefault="00C74BF6" w:rsidP="007B48D3">
            <w:pPr>
              <w:spacing w:after="0" w:line="240" w:lineRule="auto"/>
              <w:rPr>
                <w:szCs w:val="28"/>
                <w:lang w:eastAsia="ru-RU"/>
              </w:rPr>
            </w:pPr>
          </w:p>
          <w:p w:rsidR="00900997" w:rsidRDefault="00900997" w:rsidP="007B48D3">
            <w:pPr>
              <w:spacing w:after="0" w:line="240" w:lineRule="auto"/>
              <w:rPr>
                <w:szCs w:val="28"/>
                <w:lang w:eastAsia="ru-RU"/>
              </w:rPr>
            </w:pPr>
          </w:p>
          <w:p w:rsidR="0075460E" w:rsidRPr="00900997" w:rsidRDefault="0075460E" w:rsidP="007B48D3">
            <w:pPr>
              <w:spacing w:after="0" w:line="240" w:lineRule="auto"/>
              <w:rPr>
                <w:szCs w:val="28"/>
                <w:lang w:eastAsia="ru-RU"/>
              </w:rPr>
            </w:pPr>
            <w:r w:rsidRPr="00900997">
              <w:rPr>
                <w:szCs w:val="28"/>
                <w:lang w:eastAsia="ru-RU"/>
              </w:rPr>
              <w:t xml:space="preserve">Замечание отклонено. </w:t>
            </w:r>
            <w:r w:rsidR="000555F7" w:rsidRPr="00900997">
              <w:rPr>
                <w:szCs w:val="28"/>
                <w:lang w:eastAsia="ru-RU"/>
              </w:rPr>
              <w:t>Действующее законодательство не содержит требований по приведению</w:t>
            </w:r>
            <w:r w:rsidR="007F04A6" w:rsidRPr="00900997">
              <w:rPr>
                <w:szCs w:val="28"/>
                <w:lang w:eastAsia="ru-RU"/>
              </w:rPr>
              <w:t xml:space="preserve"> всех используемых в нормативном акте юридических</w:t>
            </w:r>
            <w:r w:rsidR="000555F7" w:rsidRPr="00900997">
              <w:rPr>
                <w:szCs w:val="28"/>
                <w:lang w:eastAsia="ru-RU"/>
              </w:rPr>
              <w:t xml:space="preserve"> понятий</w:t>
            </w:r>
          </w:p>
        </w:tc>
      </w:tr>
      <w:tr w:rsidR="004A5CA6" w:rsidRPr="007B48D3" w:rsidTr="000F6F3B">
        <w:tc>
          <w:tcPr>
            <w:tcW w:w="675" w:type="dxa"/>
            <w:vMerge/>
          </w:tcPr>
          <w:p w:rsidR="004A5CA6" w:rsidRPr="007B48D3" w:rsidRDefault="004A5CA6" w:rsidP="007B48D3">
            <w:pPr>
              <w:pStyle w:val="a4"/>
              <w:numPr>
                <w:ilvl w:val="0"/>
                <w:numId w:val="1"/>
              </w:numPr>
              <w:spacing w:after="0" w:line="240" w:lineRule="auto"/>
              <w:ind w:left="0" w:right="140" w:firstLine="0"/>
              <w:rPr>
                <w:szCs w:val="28"/>
                <w:highlight w:val="green"/>
              </w:rPr>
            </w:pPr>
          </w:p>
        </w:tc>
        <w:tc>
          <w:tcPr>
            <w:tcW w:w="2268" w:type="dxa"/>
            <w:vMerge/>
            <w:shd w:val="clear" w:color="auto" w:fill="auto"/>
          </w:tcPr>
          <w:p w:rsidR="004A5CA6" w:rsidRPr="007B48D3" w:rsidRDefault="004A5CA6" w:rsidP="007B48D3">
            <w:pPr>
              <w:spacing w:after="0" w:line="240" w:lineRule="auto"/>
              <w:ind w:right="140"/>
              <w:rPr>
                <w:szCs w:val="28"/>
                <w:highlight w:val="green"/>
              </w:rPr>
            </w:pPr>
          </w:p>
        </w:tc>
        <w:tc>
          <w:tcPr>
            <w:tcW w:w="3640" w:type="dxa"/>
            <w:shd w:val="clear" w:color="auto" w:fill="auto"/>
          </w:tcPr>
          <w:p w:rsidR="004A5CA6" w:rsidRPr="00977C7E" w:rsidRDefault="007B48D3" w:rsidP="007B48D3">
            <w:pPr>
              <w:spacing w:after="0" w:line="240" w:lineRule="auto"/>
              <w:rPr>
                <w:color w:val="000000" w:themeColor="text1"/>
                <w:szCs w:val="28"/>
              </w:rPr>
            </w:pPr>
            <w:r w:rsidRPr="00977C7E">
              <w:rPr>
                <w:color w:val="000000" w:themeColor="text1"/>
                <w:szCs w:val="28"/>
              </w:rPr>
              <w:t xml:space="preserve">9.2. </w:t>
            </w:r>
            <w:r w:rsidR="004A5CA6" w:rsidRPr="00977C7E">
              <w:rPr>
                <w:color w:val="000000" w:themeColor="text1"/>
                <w:szCs w:val="28"/>
              </w:rPr>
              <w:t>В функционале «организатора аукциона» не указано право на подписание договора по итогам аукциона</w:t>
            </w:r>
          </w:p>
        </w:tc>
        <w:tc>
          <w:tcPr>
            <w:tcW w:w="3306" w:type="dxa"/>
            <w:shd w:val="clear" w:color="auto" w:fill="auto"/>
          </w:tcPr>
          <w:p w:rsidR="004A5CA6" w:rsidRPr="00977C7E" w:rsidRDefault="009B393E" w:rsidP="007B48D3">
            <w:pPr>
              <w:spacing w:after="0" w:line="240" w:lineRule="auto"/>
              <w:rPr>
                <w:szCs w:val="28"/>
                <w:lang w:eastAsia="ru-RU"/>
              </w:rPr>
            </w:pPr>
            <w:r w:rsidRPr="00977C7E">
              <w:rPr>
                <w:szCs w:val="28"/>
                <w:lang w:eastAsia="ru-RU"/>
              </w:rPr>
              <w:t>Замечание учтено</w:t>
            </w:r>
            <w:r w:rsidR="00C74BF6">
              <w:rPr>
                <w:szCs w:val="28"/>
                <w:lang w:eastAsia="ru-RU"/>
              </w:rPr>
              <w:t xml:space="preserve"> (пункт 1.2 Положения)</w:t>
            </w:r>
          </w:p>
        </w:tc>
      </w:tr>
      <w:tr w:rsidR="004A5CA6" w:rsidRPr="007B48D3" w:rsidTr="000F6F3B">
        <w:tc>
          <w:tcPr>
            <w:tcW w:w="675" w:type="dxa"/>
            <w:vMerge/>
          </w:tcPr>
          <w:p w:rsidR="004A5CA6" w:rsidRPr="007B48D3" w:rsidRDefault="004A5CA6" w:rsidP="007B48D3">
            <w:pPr>
              <w:pStyle w:val="a4"/>
              <w:numPr>
                <w:ilvl w:val="0"/>
                <w:numId w:val="1"/>
              </w:numPr>
              <w:spacing w:after="0" w:line="240" w:lineRule="auto"/>
              <w:ind w:left="0" w:right="140" w:firstLine="0"/>
              <w:rPr>
                <w:szCs w:val="28"/>
                <w:highlight w:val="green"/>
              </w:rPr>
            </w:pPr>
          </w:p>
        </w:tc>
        <w:tc>
          <w:tcPr>
            <w:tcW w:w="2268" w:type="dxa"/>
            <w:vMerge/>
            <w:shd w:val="clear" w:color="auto" w:fill="auto"/>
          </w:tcPr>
          <w:p w:rsidR="004A5CA6" w:rsidRPr="007B48D3" w:rsidRDefault="004A5CA6" w:rsidP="007B48D3">
            <w:pPr>
              <w:spacing w:after="0" w:line="240" w:lineRule="auto"/>
              <w:ind w:right="140"/>
              <w:rPr>
                <w:szCs w:val="28"/>
                <w:highlight w:val="green"/>
              </w:rPr>
            </w:pPr>
          </w:p>
        </w:tc>
        <w:tc>
          <w:tcPr>
            <w:tcW w:w="3640" w:type="dxa"/>
            <w:shd w:val="clear" w:color="auto" w:fill="auto"/>
          </w:tcPr>
          <w:p w:rsidR="004A5CA6" w:rsidRPr="00977C7E" w:rsidRDefault="007B48D3" w:rsidP="007B48D3">
            <w:pPr>
              <w:spacing w:after="0" w:line="240" w:lineRule="auto"/>
              <w:rPr>
                <w:color w:val="FF0000"/>
                <w:szCs w:val="28"/>
              </w:rPr>
            </w:pPr>
            <w:r w:rsidRPr="00977C7E">
              <w:rPr>
                <w:color w:val="000000" w:themeColor="text1"/>
                <w:szCs w:val="28"/>
              </w:rPr>
              <w:t xml:space="preserve">9.3. </w:t>
            </w:r>
            <w:r w:rsidR="004A5CA6" w:rsidRPr="00977C7E">
              <w:rPr>
                <w:color w:val="000000" w:themeColor="text1"/>
                <w:szCs w:val="28"/>
              </w:rPr>
              <w:t>Пункт 1.3. не содержит диапазон шага аукциона, не указано его минимальное значение (оно не может быть равно 0)</w:t>
            </w:r>
          </w:p>
        </w:tc>
        <w:tc>
          <w:tcPr>
            <w:tcW w:w="3306" w:type="dxa"/>
            <w:shd w:val="clear" w:color="auto" w:fill="auto"/>
          </w:tcPr>
          <w:p w:rsidR="004A5CA6" w:rsidRPr="00977C7E" w:rsidRDefault="0075460E" w:rsidP="00665DCF">
            <w:pPr>
              <w:widowControl w:val="0"/>
              <w:autoSpaceDE w:val="0"/>
              <w:autoSpaceDN w:val="0"/>
              <w:adjustRightInd w:val="0"/>
              <w:spacing w:after="0" w:line="240" w:lineRule="auto"/>
              <w:jc w:val="both"/>
              <w:rPr>
                <w:szCs w:val="28"/>
                <w:lang w:eastAsia="ru-RU"/>
              </w:rPr>
            </w:pPr>
            <w:r w:rsidRPr="00977C7E">
              <w:rPr>
                <w:szCs w:val="28"/>
              </w:rPr>
              <w:t>Замечание отклонено. Информация о «шаге аукциона» содержится в документации об аукционе</w:t>
            </w:r>
            <w:r w:rsidR="00665DCF" w:rsidRPr="00977C7E">
              <w:rPr>
                <w:szCs w:val="28"/>
              </w:rPr>
              <w:t xml:space="preserve">, которая разрабатывается и утверждается организатором аукциона (п. 2.3.1. «Положения </w:t>
            </w:r>
            <w:r w:rsidR="00665DCF" w:rsidRPr="00977C7E">
              <w:rPr>
                <w:bCs/>
                <w:szCs w:val="28"/>
              </w:rPr>
              <w:t>о проведении торгов в форме аукциона на право размещения нестационарных торговых объектов»).</w:t>
            </w:r>
          </w:p>
        </w:tc>
      </w:tr>
      <w:tr w:rsidR="004A5CA6" w:rsidRPr="007B48D3" w:rsidTr="000F6F3B">
        <w:tc>
          <w:tcPr>
            <w:tcW w:w="675" w:type="dxa"/>
            <w:vMerge/>
          </w:tcPr>
          <w:p w:rsidR="004A5CA6" w:rsidRPr="007B48D3" w:rsidRDefault="004A5CA6" w:rsidP="007B48D3">
            <w:pPr>
              <w:pStyle w:val="a4"/>
              <w:numPr>
                <w:ilvl w:val="0"/>
                <w:numId w:val="1"/>
              </w:numPr>
              <w:spacing w:after="0" w:line="240" w:lineRule="auto"/>
              <w:ind w:left="0" w:right="140" w:firstLine="0"/>
              <w:rPr>
                <w:szCs w:val="28"/>
                <w:highlight w:val="green"/>
              </w:rPr>
            </w:pPr>
          </w:p>
        </w:tc>
        <w:tc>
          <w:tcPr>
            <w:tcW w:w="2268" w:type="dxa"/>
            <w:vMerge/>
            <w:shd w:val="clear" w:color="auto" w:fill="auto"/>
          </w:tcPr>
          <w:p w:rsidR="004A5CA6" w:rsidRPr="007B48D3" w:rsidRDefault="004A5CA6" w:rsidP="007B48D3">
            <w:pPr>
              <w:spacing w:after="0" w:line="240" w:lineRule="auto"/>
              <w:ind w:right="140"/>
              <w:rPr>
                <w:szCs w:val="28"/>
                <w:highlight w:val="green"/>
              </w:rPr>
            </w:pPr>
          </w:p>
        </w:tc>
        <w:tc>
          <w:tcPr>
            <w:tcW w:w="3640" w:type="dxa"/>
            <w:shd w:val="clear" w:color="auto" w:fill="auto"/>
          </w:tcPr>
          <w:p w:rsidR="004A5CA6" w:rsidRPr="00977C7E" w:rsidRDefault="007B48D3" w:rsidP="007B48D3">
            <w:pPr>
              <w:spacing w:after="0" w:line="240" w:lineRule="auto"/>
              <w:rPr>
                <w:color w:val="000000" w:themeColor="text1"/>
                <w:szCs w:val="28"/>
              </w:rPr>
            </w:pPr>
            <w:r w:rsidRPr="00977C7E">
              <w:rPr>
                <w:color w:val="000000" w:themeColor="text1"/>
                <w:szCs w:val="28"/>
              </w:rPr>
              <w:t xml:space="preserve">9.4. </w:t>
            </w:r>
            <w:r w:rsidR="004A5CA6" w:rsidRPr="00977C7E">
              <w:rPr>
                <w:color w:val="000000" w:themeColor="text1"/>
                <w:szCs w:val="28"/>
              </w:rPr>
              <w:t xml:space="preserve">В подпунктах 1 и 3 пункта 3.1. не установлены четкие требования к документам, прикладываемым к заявке (должны ли представляться заверенные копии документов, что значит надлежащим образом заверенный перевод, </w:t>
            </w:r>
            <w:r w:rsidR="004A5CA6" w:rsidRPr="00977C7E">
              <w:rPr>
                <w:color w:val="000000" w:themeColor="text1"/>
                <w:szCs w:val="28"/>
              </w:rPr>
              <w:lastRenderedPageBreak/>
              <w:t>прошиваются ли документы и кем заверяются).</w:t>
            </w:r>
          </w:p>
        </w:tc>
        <w:tc>
          <w:tcPr>
            <w:tcW w:w="3306" w:type="dxa"/>
            <w:shd w:val="clear" w:color="auto" w:fill="auto"/>
          </w:tcPr>
          <w:p w:rsidR="004A5CA6" w:rsidRPr="00977C7E" w:rsidRDefault="004A5CA6" w:rsidP="007B48D3">
            <w:pPr>
              <w:spacing w:after="0" w:line="240" w:lineRule="auto"/>
              <w:rPr>
                <w:szCs w:val="28"/>
                <w:lang w:eastAsia="ru-RU"/>
              </w:rPr>
            </w:pPr>
            <w:r w:rsidRPr="00977C7E">
              <w:rPr>
                <w:szCs w:val="28"/>
                <w:lang w:eastAsia="ru-RU"/>
              </w:rPr>
              <w:lastRenderedPageBreak/>
              <w:t>Замечание учтено</w:t>
            </w:r>
          </w:p>
        </w:tc>
      </w:tr>
      <w:tr w:rsidR="004A5CA6" w:rsidRPr="007B48D3" w:rsidTr="000F6F3B">
        <w:tc>
          <w:tcPr>
            <w:tcW w:w="675" w:type="dxa"/>
            <w:vMerge/>
          </w:tcPr>
          <w:p w:rsidR="004A5CA6" w:rsidRPr="007B48D3" w:rsidRDefault="004A5CA6" w:rsidP="007B48D3">
            <w:pPr>
              <w:pStyle w:val="a4"/>
              <w:numPr>
                <w:ilvl w:val="0"/>
                <w:numId w:val="1"/>
              </w:numPr>
              <w:spacing w:after="0" w:line="240" w:lineRule="auto"/>
              <w:ind w:left="0" w:right="140" w:firstLine="0"/>
              <w:rPr>
                <w:szCs w:val="28"/>
                <w:highlight w:val="green"/>
              </w:rPr>
            </w:pPr>
          </w:p>
        </w:tc>
        <w:tc>
          <w:tcPr>
            <w:tcW w:w="2268" w:type="dxa"/>
            <w:vMerge/>
            <w:shd w:val="clear" w:color="auto" w:fill="auto"/>
          </w:tcPr>
          <w:p w:rsidR="004A5CA6" w:rsidRPr="007B48D3" w:rsidRDefault="004A5CA6" w:rsidP="007B48D3">
            <w:pPr>
              <w:spacing w:after="0" w:line="240" w:lineRule="auto"/>
              <w:ind w:right="140"/>
              <w:rPr>
                <w:szCs w:val="28"/>
                <w:highlight w:val="green"/>
              </w:rPr>
            </w:pPr>
          </w:p>
        </w:tc>
        <w:tc>
          <w:tcPr>
            <w:tcW w:w="3640" w:type="dxa"/>
            <w:shd w:val="clear" w:color="auto" w:fill="auto"/>
          </w:tcPr>
          <w:p w:rsidR="004A5CA6" w:rsidRPr="00977C7E" w:rsidRDefault="007B48D3" w:rsidP="007B48D3">
            <w:pPr>
              <w:spacing w:after="0" w:line="240" w:lineRule="auto"/>
              <w:rPr>
                <w:color w:val="000000" w:themeColor="text1"/>
                <w:szCs w:val="28"/>
              </w:rPr>
            </w:pPr>
            <w:r w:rsidRPr="00977C7E">
              <w:rPr>
                <w:color w:val="000000" w:themeColor="text1"/>
                <w:szCs w:val="28"/>
              </w:rPr>
              <w:t xml:space="preserve">9.5. </w:t>
            </w:r>
            <w:r w:rsidR="004A5CA6" w:rsidRPr="00977C7E">
              <w:rPr>
                <w:color w:val="000000" w:themeColor="text1"/>
                <w:szCs w:val="28"/>
              </w:rPr>
              <w:t>Подпункт 2 отсутствует</w:t>
            </w:r>
          </w:p>
        </w:tc>
        <w:tc>
          <w:tcPr>
            <w:tcW w:w="3306" w:type="dxa"/>
            <w:shd w:val="clear" w:color="auto" w:fill="auto"/>
          </w:tcPr>
          <w:p w:rsidR="004A5CA6" w:rsidRPr="00977C7E" w:rsidRDefault="004A5CA6" w:rsidP="007B48D3">
            <w:pPr>
              <w:spacing w:after="0" w:line="240" w:lineRule="auto"/>
              <w:rPr>
                <w:szCs w:val="28"/>
                <w:lang w:eastAsia="ru-RU"/>
              </w:rPr>
            </w:pPr>
            <w:r w:rsidRPr="00977C7E">
              <w:rPr>
                <w:szCs w:val="28"/>
                <w:lang w:eastAsia="ru-RU"/>
              </w:rPr>
              <w:t>Замечание учтено</w:t>
            </w:r>
          </w:p>
        </w:tc>
      </w:tr>
      <w:tr w:rsidR="004A5CA6" w:rsidRPr="007B48D3" w:rsidTr="000F6F3B">
        <w:tc>
          <w:tcPr>
            <w:tcW w:w="675" w:type="dxa"/>
            <w:vMerge/>
          </w:tcPr>
          <w:p w:rsidR="004A5CA6" w:rsidRPr="007B48D3" w:rsidRDefault="004A5CA6" w:rsidP="007B48D3">
            <w:pPr>
              <w:pStyle w:val="a4"/>
              <w:numPr>
                <w:ilvl w:val="0"/>
                <w:numId w:val="1"/>
              </w:numPr>
              <w:spacing w:after="0" w:line="240" w:lineRule="auto"/>
              <w:ind w:left="0" w:right="140" w:firstLine="0"/>
              <w:rPr>
                <w:szCs w:val="28"/>
                <w:highlight w:val="green"/>
              </w:rPr>
            </w:pPr>
          </w:p>
        </w:tc>
        <w:tc>
          <w:tcPr>
            <w:tcW w:w="2268" w:type="dxa"/>
            <w:vMerge/>
            <w:shd w:val="clear" w:color="auto" w:fill="auto"/>
          </w:tcPr>
          <w:p w:rsidR="004A5CA6" w:rsidRPr="007B48D3" w:rsidRDefault="004A5CA6" w:rsidP="007B48D3">
            <w:pPr>
              <w:spacing w:after="0" w:line="240" w:lineRule="auto"/>
              <w:ind w:right="140"/>
              <w:rPr>
                <w:szCs w:val="28"/>
                <w:highlight w:val="green"/>
              </w:rPr>
            </w:pPr>
          </w:p>
        </w:tc>
        <w:tc>
          <w:tcPr>
            <w:tcW w:w="3640" w:type="dxa"/>
            <w:shd w:val="clear" w:color="auto" w:fill="auto"/>
          </w:tcPr>
          <w:p w:rsidR="004A5CA6" w:rsidRPr="00977C7E" w:rsidRDefault="007B48D3" w:rsidP="00071D7D">
            <w:pPr>
              <w:spacing w:after="0" w:line="240" w:lineRule="auto"/>
              <w:rPr>
                <w:color w:val="000000" w:themeColor="text1"/>
                <w:szCs w:val="28"/>
              </w:rPr>
            </w:pPr>
            <w:r w:rsidRPr="00977C7E">
              <w:rPr>
                <w:color w:val="000000" w:themeColor="text1"/>
                <w:szCs w:val="28"/>
              </w:rPr>
              <w:t xml:space="preserve">9.6. </w:t>
            </w:r>
            <w:r w:rsidR="004A5CA6" w:rsidRPr="00977C7E">
              <w:rPr>
                <w:color w:val="000000" w:themeColor="text1"/>
                <w:szCs w:val="28"/>
              </w:rPr>
              <w:t>Порядок проведения аукциона в разделе 6 прописан не достаточно полно, а именно</w:t>
            </w:r>
            <w:r w:rsidR="00C74BF6">
              <w:rPr>
                <w:color w:val="000000" w:themeColor="text1"/>
                <w:szCs w:val="28"/>
              </w:rPr>
              <w:t>:</w:t>
            </w:r>
            <w:r w:rsidR="004A5CA6" w:rsidRPr="00977C7E">
              <w:rPr>
                <w:color w:val="000000" w:themeColor="text1"/>
                <w:szCs w:val="28"/>
              </w:rPr>
              <w:t xml:space="preserve"> не описана процедура подачи предложений и принятия по ним решений.</w:t>
            </w:r>
          </w:p>
        </w:tc>
        <w:tc>
          <w:tcPr>
            <w:tcW w:w="3306" w:type="dxa"/>
            <w:shd w:val="clear" w:color="auto" w:fill="auto"/>
          </w:tcPr>
          <w:p w:rsidR="004A5CA6" w:rsidRPr="00977C7E" w:rsidRDefault="00665DCF" w:rsidP="007B48D3">
            <w:pPr>
              <w:spacing w:after="0" w:line="240" w:lineRule="auto"/>
              <w:rPr>
                <w:szCs w:val="28"/>
                <w:lang w:eastAsia="ru-RU"/>
              </w:rPr>
            </w:pPr>
            <w:r w:rsidRPr="00977C7E">
              <w:rPr>
                <w:szCs w:val="28"/>
                <w:lang w:eastAsia="ru-RU"/>
              </w:rPr>
              <w:t>Замечание отклонено.</w:t>
            </w:r>
          </w:p>
          <w:p w:rsidR="00665DCF" w:rsidRPr="00977C7E" w:rsidRDefault="00665DCF" w:rsidP="00665DCF">
            <w:pPr>
              <w:spacing w:after="0" w:line="240" w:lineRule="auto"/>
              <w:rPr>
                <w:szCs w:val="28"/>
                <w:lang w:eastAsia="ru-RU"/>
              </w:rPr>
            </w:pPr>
            <w:r w:rsidRPr="00977C7E">
              <w:rPr>
                <w:szCs w:val="28"/>
                <w:lang w:eastAsia="ru-RU"/>
              </w:rPr>
              <w:t xml:space="preserve">Процедура проведения аукциона в </w:t>
            </w:r>
            <w:r w:rsidRPr="00977C7E">
              <w:rPr>
                <w:szCs w:val="28"/>
              </w:rPr>
              <w:t xml:space="preserve">«Положении </w:t>
            </w:r>
            <w:r w:rsidRPr="00977C7E">
              <w:rPr>
                <w:bCs/>
                <w:szCs w:val="28"/>
              </w:rPr>
              <w:t>о проведении торгов в форме аукциона на право размещения нестационарных торговых объектов» соответствуют требованиям законодательства, необходимость её дополнения отсутствует.</w:t>
            </w:r>
          </w:p>
        </w:tc>
      </w:tr>
      <w:tr w:rsidR="004A5CA6" w:rsidRPr="007B48D3" w:rsidTr="000F6F3B">
        <w:tc>
          <w:tcPr>
            <w:tcW w:w="675" w:type="dxa"/>
            <w:vMerge/>
          </w:tcPr>
          <w:p w:rsidR="004A5CA6" w:rsidRPr="007B48D3" w:rsidRDefault="004A5CA6" w:rsidP="007B48D3">
            <w:pPr>
              <w:pStyle w:val="a4"/>
              <w:numPr>
                <w:ilvl w:val="0"/>
                <w:numId w:val="1"/>
              </w:numPr>
              <w:spacing w:after="0" w:line="240" w:lineRule="auto"/>
              <w:ind w:left="0" w:right="140" w:firstLine="0"/>
              <w:rPr>
                <w:szCs w:val="28"/>
                <w:highlight w:val="green"/>
              </w:rPr>
            </w:pPr>
          </w:p>
        </w:tc>
        <w:tc>
          <w:tcPr>
            <w:tcW w:w="2268" w:type="dxa"/>
            <w:vMerge/>
            <w:shd w:val="clear" w:color="auto" w:fill="auto"/>
          </w:tcPr>
          <w:p w:rsidR="004A5CA6" w:rsidRPr="007B48D3" w:rsidRDefault="004A5CA6" w:rsidP="007B48D3">
            <w:pPr>
              <w:spacing w:after="0" w:line="240" w:lineRule="auto"/>
              <w:ind w:right="140"/>
              <w:rPr>
                <w:szCs w:val="28"/>
                <w:highlight w:val="green"/>
              </w:rPr>
            </w:pPr>
          </w:p>
        </w:tc>
        <w:tc>
          <w:tcPr>
            <w:tcW w:w="3640" w:type="dxa"/>
            <w:shd w:val="clear" w:color="auto" w:fill="auto"/>
          </w:tcPr>
          <w:p w:rsidR="004A5CA6" w:rsidRPr="00977C7E" w:rsidRDefault="007B48D3" w:rsidP="007B48D3">
            <w:pPr>
              <w:spacing w:after="0" w:line="240" w:lineRule="auto"/>
              <w:rPr>
                <w:color w:val="000000" w:themeColor="text1"/>
                <w:szCs w:val="28"/>
              </w:rPr>
            </w:pPr>
            <w:r w:rsidRPr="00977C7E">
              <w:rPr>
                <w:color w:val="000000" w:themeColor="text1"/>
                <w:szCs w:val="28"/>
              </w:rPr>
              <w:t xml:space="preserve">9.7 </w:t>
            </w:r>
            <w:r w:rsidR="004A5CA6" w:rsidRPr="00977C7E">
              <w:rPr>
                <w:color w:val="000000" w:themeColor="text1"/>
                <w:szCs w:val="28"/>
              </w:rPr>
              <w:t xml:space="preserve">Из пункта 6.1. следует, что при регистрации участник обязан предъявить паспорт </w:t>
            </w:r>
            <w:r w:rsidR="004A5CA6" w:rsidRPr="00977C7E">
              <w:rPr>
                <w:b/>
                <w:color w:val="000000" w:themeColor="text1"/>
                <w:szCs w:val="28"/>
                <w:u w:val="single"/>
              </w:rPr>
              <w:t>И</w:t>
            </w:r>
            <w:r w:rsidR="004A5CA6" w:rsidRPr="00977C7E">
              <w:rPr>
                <w:color w:val="000000" w:themeColor="text1"/>
                <w:szCs w:val="28"/>
              </w:rPr>
              <w:t xml:space="preserve"> доверенность на представителя. Вместе с тем руководитель организации и индивидуальный предприниматель (участник аукциона) участвуют без доверенности.</w:t>
            </w:r>
          </w:p>
        </w:tc>
        <w:tc>
          <w:tcPr>
            <w:tcW w:w="3306" w:type="dxa"/>
            <w:shd w:val="clear" w:color="auto" w:fill="auto"/>
          </w:tcPr>
          <w:p w:rsidR="004A5CA6" w:rsidRPr="00977C7E" w:rsidRDefault="00111B3B" w:rsidP="007B48D3">
            <w:pPr>
              <w:spacing w:after="0" w:line="240" w:lineRule="auto"/>
              <w:rPr>
                <w:szCs w:val="28"/>
                <w:lang w:eastAsia="ru-RU"/>
              </w:rPr>
            </w:pPr>
            <w:r w:rsidRPr="00977C7E">
              <w:rPr>
                <w:szCs w:val="28"/>
                <w:lang w:eastAsia="ru-RU"/>
              </w:rPr>
              <w:t>Замечание учтено</w:t>
            </w:r>
          </w:p>
        </w:tc>
      </w:tr>
      <w:tr w:rsidR="00071D7D" w:rsidRPr="007B48D3" w:rsidTr="000F6F3B">
        <w:trPr>
          <w:trHeight w:val="4508"/>
        </w:trPr>
        <w:tc>
          <w:tcPr>
            <w:tcW w:w="675" w:type="dxa"/>
            <w:vMerge w:val="restart"/>
          </w:tcPr>
          <w:p w:rsidR="00071D7D" w:rsidRPr="00900997" w:rsidRDefault="00071D7D" w:rsidP="007B48D3">
            <w:pPr>
              <w:pStyle w:val="a4"/>
              <w:numPr>
                <w:ilvl w:val="0"/>
                <w:numId w:val="1"/>
              </w:numPr>
              <w:spacing w:after="0" w:line="240" w:lineRule="auto"/>
              <w:ind w:left="0" w:right="140" w:firstLine="0"/>
              <w:rPr>
                <w:szCs w:val="28"/>
              </w:rPr>
            </w:pPr>
          </w:p>
        </w:tc>
        <w:tc>
          <w:tcPr>
            <w:tcW w:w="2268" w:type="dxa"/>
            <w:vMerge w:val="restart"/>
            <w:shd w:val="clear" w:color="auto" w:fill="auto"/>
          </w:tcPr>
          <w:p w:rsidR="00071D7D" w:rsidRPr="00900997" w:rsidRDefault="00071D7D" w:rsidP="007B48D3">
            <w:pPr>
              <w:spacing w:after="0" w:line="240" w:lineRule="auto"/>
              <w:ind w:right="140"/>
              <w:rPr>
                <w:szCs w:val="28"/>
              </w:rPr>
            </w:pPr>
            <w:r w:rsidRPr="00900997">
              <w:rPr>
                <w:szCs w:val="28"/>
              </w:rPr>
              <w:t>Торгово-промышленная палата Саратовской области</w:t>
            </w:r>
          </w:p>
        </w:tc>
        <w:tc>
          <w:tcPr>
            <w:tcW w:w="3640" w:type="dxa"/>
            <w:shd w:val="clear" w:color="auto" w:fill="auto"/>
          </w:tcPr>
          <w:p w:rsidR="00071D7D" w:rsidRDefault="00071D7D" w:rsidP="007B48D3">
            <w:pPr>
              <w:spacing w:after="0" w:line="240" w:lineRule="auto"/>
              <w:ind w:right="140"/>
              <w:rPr>
                <w:szCs w:val="28"/>
              </w:rPr>
            </w:pPr>
            <w:r w:rsidRPr="00900997">
              <w:rPr>
                <w:szCs w:val="28"/>
              </w:rPr>
              <w:t>В Приложении № 2 к проекту Порядка «Положение о порядке проведения конкурса на право размещения открытых оборудованных площадок по оказанию услуг общественного питания летними кафе»:</w:t>
            </w:r>
          </w:p>
          <w:p w:rsidR="00C74BF6" w:rsidRPr="00900997" w:rsidRDefault="00C74BF6" w:rsidP="007B48D3">
            <w:pPr>
              <w:spacing w:after="0" w:line="240" w:lineRule="auto"/>
              <w:ind w:right="140"/>
              <w:rPr>
                <w:szCs w:val="28"/>
              </w:rPr>
            </w:pPr>
          </w:p>
          <w:p w:rsidR="00071D7D" w:rsidRDefault="00071D7D" w:rsidP="007B48D3">
            <w:pPr>
              <w:spacing w:after="0" w:line="240" w:lineRule="auto"/>
              <w:rPr>
                <w:color w:val="000000" w:themeColor="text1"/>
                <w:szCs w:val="28"/>
              </w:rPr>
            </w:pPr>
            <w:r w:rsidRPr="00900997">
              <w:rPr>
                <w:color w:val="000000" w:themeColor="text1"/>
                <w:szCs w:val="28"/>
              </w:rPr>
              <w:t>10.1. В пункте 1.2. отсутствует определение понятий «конкурса» и «основания проведения конкурса»</w:t>
            </w:r>
          </w:p>
          <w:p w:rsidR="00C74BF6" w:rsidRDefault="00C74BF6" w:rsidP="007B48D3">
            <w:pPr>
              <w:spacing w:after="0" w:line="240" w:lineRule="auto"/>
              <w:rPr>
                <w:color w:val="000000" w:themeColor="text1"/>
                <w:szCs w:val="28"/>
              </w:rPr>
            </w:pPr>
          </w:p>
          <w:p w:rsidR="00C74BF6" w:rsidRPr="00900997" w:rsidRDefault="00C74BF6" w:rsidP="007B48D3">
            <w:pPr>
              <w:spacing w:after="0" w:line="240" w:lineRule="auto"/>
              <w:rPr>
                <w:szCs w:val="28"/>
              </w:rPr>
            </w:pPr>
          </w:p>
        </w:tc>
        <w:tc>
          <w:tcPr>
            <w:tcW w:w="3306" w:type="dxa"/>
            <w:shd w:val="clear" w:color="auto" w:fill="auto"/>
          </w:tcPr>
          <w:p w:rsidR="00900997" w:rsidRDefault="00900997" w:rsidP="007B48D3">
            <w:pPr>
              <w:spacing w:after="0" w:line="240" w:lineRule="auto"/>
              <w:rPr>
                <w:szCs w:val="28"/>
                <w:lang w:eastAsia="ru-RU"/>
              </w:rPr>
            </w:pPr>
          </w:p>
          <w:p w:rsidR="00900997" w:rsidRDefault="00900997" w:rsidP="007B48D3">
            <w:pPr>
              <w:spacing w:after="0" w:line="240" w:lineRule="auto"/>
              <w:rPr>
                <w:szCs w:val="28"/>
                <w:lang w:eastAsia="ru-RU"/>
              </w:rPr>
            </w:pPr>
          </w:p>
          <w:p w:rsidR="00900997" w:rsidRDefault="00900997" w:rsidP="007B48D3">
            <w:pPr>
              <w:spacing w:after="0" w:line="240" w:lineRule="auto"/>
              <w:rPr>
                <w:szCs w:val="28"/>
                <w:lang w:eastAsia="ru-RU"/>
              </w:rPr>
            </w:pPr>
          </w:p>
          <w:p w:rsidR="00900997" w:rsidRDefault="00900997" w:rsidP="007B48D3">
            <w:pPr>
              <w:spacing w:after="0" w:line="240" w:lineRule="auto"/>
              <w:rPr>
                <w:szCs w:val="28"/>
                <w:lang w:eastAsia="ru-RU"/>
              </w:rPr>
            </w:pPr>
          </w:p>
          <w:p w:rsidR="00900997" w:rsidRDefault="00900997" w:rsidP="007B48D3">
            <w:pPr>
              <w:spacing w:after="0" w:line="240" w:lineRule="auto"/>
              <w:rPr>
                <w:szCs w:val="28"/>
                <w:lang w:eastAsia="ru-RU"/>
              </w:rPr>
            </w:pPr>
          </w:p>
          <w:p w:rsidR="00900997" w:rsidRDefault="00900997" w:rsidP="007B48D3">
            <w:pPr>
              <w:spacing w:after="0" w:line="240" w:lineRule="auto"/>
              <w:rPr>
                <w:szCs w:val="28"/>
                <w:lang w:eastAsia="ru-RU"/>
              </w:rPr>
            </w:pPr>
          </w:p>
          <w:p w:rsidR="00900997" w:rsidRDefault="00900997" w:rsidP="007B48D3">
            <w:pPr>
              <w:spacing w:after="0" w:line="240" w:lineRule="auto"/>
              <w:rPr>
                <w:szCs w:val="28"/>
                <w:lang w:eastAsia="ru-RU"/>
              </w:rPr>
            </w:pPr>
          </w:p>
          <w:p w:rsidR="00900997" w:rsidRDefault="00900997" w:rsidP="007B48D3">
            <w:pPr>
              <w:spacing w:after="0" w:line="240" w:lineRule="auto"/>
              <w:rPr>
                <w:szCs w:val="28"/>
                <w:lang w:eastAsia="ru-RU"/>
              </w:rPr>
            </w:pPr>
          </w:p>
          <w:p w:rsidR="00C74BF6" w:rsidRDefault="00C74BF6" w:rsidP="007B48D3">
            <w:pPr>
              <w:spacing w:after="0" w:line="240" w:lineRule="auto"/>
              <w:rPr>
                <w:szCs w:val="28"/>
                <w:lang w:eastAsia="ru-RU"/>
              </w:rPr>
            </w:pPr>
          </w:p>
          <w:p w:rsidR="00900997" w:rsidRDefault="00900997" w:rsidP="007B48D3">
            <w:pPr>
              <w:spacing w:after="0" w:line="240" w:lineRule="auto"/>
              <w:rPr>
                <w:szCs w:val="28"/>
                <w:lang w:eastAsia="ru-RU"/>
              </w:rPr>
            </w:pPr>
          </w:p>
          <w:p w:rsidR="00071D7D" w:rsidRDefault="007F04A6" w:rsidP="007B48D3">
            <w:pPr>
              <w:spacing w:after="0" w:line="240" w:lineRule="auto"/>
              <w:rPr>
                <w:szCs w:val="28"/>
                <w:lang w:eastAsia="ru-RU"/>
              </w:rPr>
            </w:pPr>
            <w:r w:rsidRPr="00900997">
              <w:rPr>
                <w:szCs w:val="28"/>
                <w:lang w:eastAsia="ru-RU"/>
              </w:rPr>
              <w:t>Замечание отклонено. Действующее законодательство не содержит требований по приведению всех используемых в нормативном акте юридических понятий</w:t>
            </w:r>
          </w:p>
          <w:p w:rsidR="00C74BF6" w:rsidRPr="00900997" w:rsidRDefault="00C74BF6" w:rsidP="007B48D3">
            <w:pPr>
              <w:spacing w:after="0" w:line="240" w:lineRule="auto"/>
              <w:rPr>
                <w:szCs w:val="28"/>
                <w:lang w:eastAsia="ru-RU"/>
              </w:rPr>
            </w:pPr>
          </w:p>
        </w:tc>
      </w:tr>
      <w:tr w:rsidR="00A020BD" w:rsidRPr="00977C7E" w:rsidTr="000F6F3B">
        <w:tc>
          <w:tcPr>
            <w:tcW w:w="675" w:type="dxa"/>
            <w:vMerge/>
          </w:tcPr>
          <w:p w:rsidR="00A020BD" w:rsidRPr="00977C7E" w:rsidRDefault="00A020BD" w:rsidP="007B48D3">
            <w:pPr>
              <w:pStyle w:val="a4"/>
              <w:numPr>
                <w:ilvl w:val="0"/>
                <w:numId w:val="1"/>
              </w:numPr>
              <w:spacing w:after="0" w:line="240" w:lineRule="auto"/>
              <w:ind w:left="0" w:right="140" w:firstLine="0"/>
              <w:rPr>
                <w:szCs w:val="28"/>
              </w:rPr>
            </w:pPr>
          </w:p>
        </w:tc>
        <w:tc>
          <w:tcPr>
            <w:tcW w:w="2268" w:type="dxa"/>
            <w:vMerge/>
            <w:shd w:val="clear" w:color="auto" w:fill="auto"/>
          </w:tcPr>
          <w:p w:rsidR="00A020BD" w:rsidRPr="00977C7E" w:rsidRDefault="00A020BD" w:rsidP="007B48D3">
            <w:pPr>
              <w:spacing w:after="0" w:line="240" w:lineRule="auto"/>
              <w:ind w:right="140"/>
              <w:rPr>
                <w:szCs w:val="28"/>
              </w:rPr>
            </w:pPr>
          </w:p>
        </w:tc>
        <w:tc>
          <w:tcPr>
            <w:tcW w:w="3640" w:type="dxa"/>
            <w:shd w:val="clear" w:color="auto" w:fill="auto"/>
          </w:tcPr>
          <w:p w:rsidR="00A020BD" w:rsidRPr="00977C7E" w:rsidRDefault="007B48D3" w:rsidP="007B48D3">
            <w:pPr>
              <w:spacing w:after="0" w:line="240" w:lineRule="auto"/>
              <w:rPr>
                <w:szCs w:val="28"/>
              </w:rPr>
            </w:pPr>
            <w:r w:rsidRPr="00977C7E">
              <w:rPr>
                <w:color w:val="000000" w:themeColor="text1"/>
                <w:szCs w:val="28"/>
              </w:rPr>
              <w:t xml:space="preserve">10.2. </w:t>
            </w:r>
            <w:r w:rsidR="00A020BD" w:rsidRPr="00977C7E">
              <w:rPr>
                <w:color w:val="000000" w:themeColor="text1"/>
                <w:szCs w:val="28"/>
              </w:rPr>
              <w:t>В функционале «организатора конкурса» не указано право на подписание договора по итогам конкурса.</w:t>
            </w:r>
          </w:p>
        </w:tc>
        <w:tc>
          <w:tcPr>
            <w:tcW w:w="3306" w:type="dxa"/>
            <w:shd w:val="clear" w:color="auto" w:fill="auto"/>
          </w:tcPr>
          <w:p w:rsidR="00A020BD" w:rsidRPr="00977C7E" w:rsidRDefault="00844A9B" w:rsidP="007B48D3">
            <w:pPr>
              <w:spacing w:after="0" w:line="240" w:lineRule="auto"/>
              <w:rPr>
                <w:szCs w:val="28"/>
                <w:lang w:eastAsia="ru-RU"/>
              </w:rPr>
            </w:pPr>
            <w:r w:rsidRPr="00977C7E">
              <w:rPr>
                <w:szCs w:val="28"/>
                <w:lang w:eastAsia="ru-RU"/>
              </w:rPr>
              <w:t>Замечание учтено</w:t>
            </w:r>
          </w:p>
        </w:tc>
      </w:tr>
      <w:tr w:rsidR="00A020BD" w:rsidRPr="00977C7E" w:rsidTr="000F6F3B">
        <w:tc>
          <w:tcPr>
            <w:tcW w:w="675" w:type="dxa"/>
            <w:vMerge/>
          </w:tcPr>
          <w:p w:rsidR="00A020BD" w:rsidRPr="00977C7E" w:rsidRDefault="00A020BD" w:rsidP="007B48D3">
            <w:pPr>
              <w:pStyle w:val="a4"/>
              <w:numPr>
                <w:ilvl w:val="0"/>
                <w:numId w:val="1"/>
              </w:numPr>
              <w:spacing w:after="0" w:line="240" w:lineRule="auto"/>
              <w:ind w:left="0" w:right="140" w:firstLine="0"/>
              <w:rPr>
                <w:szCs w:val="28"/>
              </w:rPr>
            </w:pPr>
          </w:p>
        </w:tc>
        <w:tc>
          <w:tcPr>
            <w:tcW w:w="2268" w:type="dxa"/>
            <w:vMerge/>
            <w:shd w:val="clear" w:color="auto" w:fill="auto"/>
          </w:tcPr>
          <w:p w:rsidR="00A020BD" w:rsidRPr="00977C7E" w:rsidRDefault="00A020BD" w:rsidP="007B48D3">
            <w:pPr>
              <w:spacing w:after="0" w:line="240" w:lineRule="auto"/>
              <w:ind w:right="140"/>
              <w:rPr>
                <w:szCs w:val="28"/>
              </w:rPr>
            </w:pPr>
          </w:p>
        </w:tc>
        <w:tc>
          <w:tcPr>
            <w:tcW w:w="3640" w:type="dxa"/>
            <w:shd w:val="clear" w:color="auto" w:fill="auto"/>
          </w:tcPr>
          <w:p w:rsidR="00A020BD" w:rsidRPr="00977C7E" w:rsidRDefault="007B48D3" w:rsidP="007B48D3">
            <w:pPr>
              <w:spacing w:after="0" w:line="240" w:lineRule="auto"/>
              <w:ind w:right="140"/>
              <w:rPr>
                <w:szCs w:val="28"/>
              </w:rPr>
            </w:pPr>
            <w:r w:rsidRPr="00977C7E">
              <w:rPr>
                <w:color w:val="000000" w:themeColor="text1"/>
                <w:szCs w:val="28"/>
              </w:rPr>
              <w:t xml:space="preserve">10.3. </w:t>
            </w:r>
            <w:r w:rsidR="00A020BD" w:rsidRPr="00977C7E">
              <w:rPr>
                <w:color w:val="000000" w:themeColor="text1"/>
                <w:szCs w:val="28"/>
              </w:rPr>
              <w:t>В разделе 3 «Критерии оценки заявок участников» отсутствуют правила и порядок оценки заявок</w:t>
            </w:r>
          </w:p>
        </w:tc>
        <w:tc>
          <w:tcPr>
            <w:tcW w:w="3306" w:type="dxa"/>
            <w:shd w:val="clear" w:color="auto" w:fill="auto"/>
          </w:tcPr>
          <w:p w:rsidR="00A020BD" w:rsidRPr="00977C7E" w:rsidRDefault="00441728" w:rsidP="007B48D3">
            <w:pPr>
              <w:spacing w:after="0" w:line="240" w:lineRule="auto"/>
              <w:rPr>
                <w:szCs w:val="28"/>
                <w:lang w:eastAsia="ru-RU"/>
              </w:rPr>
            </w:pPr>
            <w:r w:rsidRPr="00977C7E">
              <w:rPr>
                <w:szCs w:val="28"/>
                <w:lang w:eastAsia="ru-RU"/>
              </w:rPr>
              <w:t>Замечание отклонено.</w:t>
            </w:r>
          </w:p>
          <w:p w:rsidR="00441728" w:rsidRPr="00977C7E" w:rsidRDefault="00441728" w:rsidP="007B48D3">
            <w:pPr>
              <w:spacing w:after="0" w:line="240" w:lineRule="auto"/>
              <w:rPr>
                <w:szCs w:val="28"/>
                <w:lang w:eastAsia="ru-RU"/>
              </w:rPr>
            </w:pPr>
            <w:r w:rsidRPr="00977C7E">
              <w:rPr>
                <w:szCs w:val="28"/>
                <w:lang w:eastAsia="ru-RU"/>
              </w:rPr>
              <w:t>Правила и порядок оценки заявок предусмотрены разделом 4 Положения о порядке проведения конкурса</w:t>
            </w:r>
          </w:p>
        </w:tc>
      </w:tr>
      <w:tr w:rsidR="00071D7D" w:rsidRPr="00977C7E" w:rsidTr="000F6F3B">
        <w:tc>
          <w:tcPr>
            <w:tcW w:w="675" w:type="dxa"/>
            <w:vMerge/>
          </w:tcPr>
          <w:p w:rsidR="00071D7D" w:rsidRPr="00977C7E" w:rsidRDefault="00071D7D" w:rsidP="007B48D3">
            <w:pPr>
              <w:pStyle w:val="a4"/>
              <w:numPr>
                <w:ilvl w:val="0"/>
                <w:numId w:val="1"/>
              </w:numPr>
              <w:spacing w:after="0" w:line="240" w:lineRule="auto"/>
              <w:ind w:left="0" w:right="140" w:firstLine="0"/>
              <w:rPr>
                <w:szCs w:val="28"/>
              </w:rPr>
            </w:pPr>
          </w:p>
        </w:tc>
        <w:tc>
          <w:tcPr>
            <w:tcW w:w="2268" w:type="dxa"/>
            <w:vMerge/>
            <w:shd w:val="clear" w:color="auto" w:fill="auto"/>
          </w:tcPr>
          <w:p w:rsidR="00071D7D" w:rsidRPr="00977C7E" w:rsidRDefault="00071D7D" w:rsidP="007B48D3">
            <w:pPr>
              <w:spacing w:after="0" w:line="240" w:lineRule="auto"/>
              <w:ind w:right="140"/>
              <w:rPr>
                <w:szCs w:val="28"/>
              </w:rPr>
            </w:pPr>
          </w:p>
        </w:tc>
        <w:tc>
          <w:tcPr>
            <w:tcW w:w="3640" w:type="dxa"/>
            <w:shd w:val="clear" w:color="auto" w:fill="auto"/>
          </w:tcPr>
          <w:p w:rsidR="00071D7D" w:rsidRPr="00977C7E" w:rsidRDefault="00071D7D" w:rsidP="00E21950">
            <w:pPr>
              <w:spacing w:after="0" w:line="240" w:lineRule="auto"/>
              <w:ind w:right="140"/>
              <w:rPr>
                <w:szCs w:val="28"/>
              </w:rPr>
            </w:pPr>
            <w:r w:rsidRPr="00977C7E">
              <w:rPr>
                <w:color w:val="000000" w:themeColor="text1"/>
                <w:szCs w:val="28"/>
              </w:rPr>
              <w:t>10.4. Из раздела 4 «Порядок вскрытия конвертов с заявками и порядок рассмотрения заявок на участие в конкурсе» не следует, допускаются ли участники конкурса к присутствию при вскрытии конвертов</w:t>
            </w:r>
          </w:p>
        </w:tc>
        <w:tc>
          <w:tcPr>
            <w:tcW w:w="3306" w:type="dxa"/>
            <w:shd w:val="clear" w:color="auto" w:fill="auto"/>
          </w:tcPr>
          <w:p w:rsidR="00071D7D" w:rsidRPr="00977C7E" w:rsidRDefault="00071D7D" w:rsidP="002E3C59">
            <w:pPr>
              <w:spacing w:after="0" w:line="240" w:lineRule="auto"/>
              <w:rPr>
                <w:szCs w:val="28"/>
                <w:lang w:eastAsia="ru-RU"/>
              </w:rPr>
            </w:pPr>
            <w:r w:rsidRPr="00977C7E">
              <w:rPr>
                <w:szCs w:val="28"/>
                <w:lang w:eastAsia="ru-RU"/>
              </w:rPr>
              <w:t>Замечание отклонено.</w:t>
            </w:r>
          </w:p>
          <w:p w:rsidR="00071D7D" w:rsidRPr="00977C7E" w:rsidRDefault="00071D7D" w:rsidP="007F04A6">
            <w:pPr>
              <w:spacing w:after="0" w:line="240" w:lineRule="auto"/>
              <w:rPr>
                <w:szCs w:val="28"/>
                <w:lang w:eastAsia="ru-RU"/>
              </w:rPr>
            </w:pPr>
            <w:r w:rsidRPr="00977C7E">
              <w:rPr>
                <w:szCs w:val="28"/>
                <w:lang w:eastAsia="ru-RU"/>
              </w:rPr>
              <w:t xml:space="preserve">Процедура проведения конкурса в </w:t>
            </w:r>
            <w:r w:rsidRPr="00977C7E">
              <w:rPr>
                <w:szCs w:val="28"/>
              </w:rPr>
              <w:t>«Положении о порядке проведения конкурса на право размещения открытых оборудованных площадок по оказанию услуг общественного питания летними кафе»</w:t>
            </w:r>
            <w:r w:rsidR="007F04A6" w:rsidRPr="00977C7E">
              <w:rPr>
                <w:szCs w:val="28"/>
              </w:rPr>
              <w:t xml:space="preserve"> </w:t>
            </w:r>
            <w:r w:rsidRPr="00977C7E">
              <w:rPr>
                <w:bCs/>
                <w:szCs w:val="28"/>
              </w:rPr>
              <w:t>соответству</w:t>
            </w:r>
            <w:r w:rsidR="007F04A6" w:rsidRPr="00977C7E">
              <w:rPr>
                <w:bCs/>
                <w:szCs w:val="28"/>
              </w:rPr>
              <w:t>е</w:t>
            </w:r>
            <w:r w:rsidRPr="00977C7E">
              <w:rPr>
                <w:bCs/>
                <w:szCs w:val="28"/>
              </w:rPr>
              <w:t>т требованиям законодательства, необходимость её дополнения отсутствует.</w:t>
            </w:r>
          </w:p>
        </w:tc>
      </w:tr>
      <w:tr w:rsidR="00071D7D" w:rsidRPr="00977C7E" w:rsidTr="000F6F3B">
        <w:tc>
          <w:tcPr>
            <w:tcW w:w="675" w:type="dxa"/>
          </w:tcPr>
          <w:p w:rsidR="00071D7D" w:rsidRPr="00977C7E" w:rsidRDefault="00071D7D" w:rsidP="007B48D3">
            <w:pPr>
              <w:pStyle w:val="a4"/>
              <w:numPr>
                <w:ilvl w:val="0"/>
                <w:numId w:val="1"/>
              </w:numPr>
              <w:spacing w:after="0" w:line="240" w:lineRule="auto"/>
              <w:ind w:left="0" w:right="140" w:firstLine="0"/>
              <w:rPr>
                <w:szCs w:val="28"/>
              </w:rPr>
            </w:pPr>
          </w:p>
        </w:tc>
        <w:tc>
          <w:tcPr>
            <w:tcW w:w="2268" w:type="dxa"/>
            <w:shd w:val="clear" w:color="auto" w:fill="auto"/>
          </w:tcPr>
          <w:p w:rsidR="00071D7D" w:rsidRPr="00977C7E" w:rsidRDefault="00071D7D" w:rsidP="007B48D3">
            <w:pPr>
              <w:spacing w:after="0" w:line="240" w:lineRule="auto"/>
              <w:ind w:right="140"/>
              <w:rPr>
                <w:szCs w:val="28"/>
              </w:rPr>
            </w:pPr>
            <w:r w:rsidRPr="00977C7E">
              <w:rPr>
                <w:szCs w:val="28"/>
              </w:rPr>
              <w:t>Торгово-промышленная палата Саратовской области</w:t>
            </w:r>
          </w:p>
        </w:tc>
        <w:tc>
          <w:tcPr>
            <w:tcW w:w="3640" w:type="dxa"/>
            <w:shd w:val="clear" w:color="auto" w:fill="auto"/>
          </w:tcPr>
          <w:p w:rsidR="00071D7D" w:rsidRPr="00977C7E" w:rsidRDefault="00071D7D" w:rsidP="00C74BF6">
            <w:pPr>
              <w:spacing w:after="0" w:line="240" w:lineRule="auto"/>
              <w:jc w:val="both"/>
              <w:rPr>
                <w:szCs w:val="28"/>
              </w:rPr>
            </w:pPr>
            <w:r w:rsidRPr="00977C7E">
              <w:rPr>
                <w:color w:val="000000" w:themeColor="text1"/>
                <w:szCs w:val="28"/>
              </w:rPr>
              <w:t>В Приложении № 1 к проекту Порядка «Положени</w:t>
            </w:r>
            <w:r w:rsidR="00C74BF6">
              <w:rPr>
                <w:color w:val="000000" w:themeColor="text1"/>
                <w:szCs w:val="28"/>
              </w:rPr>
              <w:t>е</w:t>
            </w:r>
            <w:r w:rsidRPr="00977C7E">
              <w:rPr>
                <w:color w:val="000000" w:themeColor="text1"/>
                <w:szCs w:val="28"/>
              </w:rPr>
              <w:t xml:space="preserve"> о проведении торгов в форме аукциона на право размещения нестационарных торговых объектов», в Приложении     № 2 к проекту Порядка «Положение о порядке проведения конкурса на право размещения открытых оборудованных площадок по оказанию услуг общественного питания летними кафе» отсутствуют положения, регламентирующие сроки подписания договора победителями аукциона </w:t>
            </w:r>
            <w:r w:rsidRPr="00977C7E">
              <w:rPr>
                <w:color w:val="000000" w:themeColor="text1"/>
                <w:szCs w:val="28"/>
              </w:rPr>
              <w:lastRenderedPageBreak/>
              <w:t>(конкурса).</w:t>
            </w:r>
          </w:p>
        </w:tc>
        <w:tc>
          <w:tcPr>
            <w:tcW w:w="3306" w:type="dxa"/>
            <w:shd w:val="clear" w:color="auto" w:fill="auto"/>
          </w:tcPr>
          <w:p w:rsidR="00071D7D" w:rsidRPr="00977C7E" w:rsidRDefault="00071D7D" w:rsidP="007B48D3">
            <w:pPr>
              <w:spacing w:after="0"/>
              <w:rPr>
                <w:szCs w:val="28"/>
                <w:lang w:eastAsia="ru-RU"/>
              </w:rPr>
            </w:pPr>
            <w:r w:rsidRPr="00977C7E">
              <w:rPr>
                <w:szCs w:val="28"/>
                <w:lang w:eastAsia="ru-RU"/>
              </w:rPr>
              <w:lastRenderedPageBreak/>
              <w:t>Замечание учтено</w:t>
            </w:r>
          </w:p>
        </w:tc>
      </w:tr>
      <w:tr w:rsidR="00071D7D" w:rsidRPr="00977C7E" w:rsidTr="000F6F3B">
        <w:tc>
          <w:tcPr>
            <w:tcW w:w="675" w:type="dxa"/>
          </w:tcPr>
          <w:p w:rsidR="00071D7D" w:rsidRPr="00977C7E" w:rsidRDefault="00071D7D" w:rsidP="007B48D3">
            <w:pPr>
              <w:pStyle w:val="a4"/>
              <w:numPr>
                <w:ilvl w:val="0"/>
                <w:numId w:val="1"/>
              </w:numPr>
              <w:spacing w:after="0" w:line="240" w:lineRule="auto"/>
              <w:ind w:left="0" w:right="140" w:firstLine="0"/>
              <w:rPr>
                <w:szCs w:val="28"/>
              </w:rPr>
            </w:pPr>
          </w:p>
        </w:tc>
        <w:tc>
          <w:tcPr>
            <w:tcW w:w="2268" w:type="dxa"/>
            <w:shd w:val="clear" w:color="auto" w:fill="auto"/>
          </w:tcPr>
          <w:p w:rsidR="00071D7D" w:rsidRPr="00977C7E" w:rsidRDefault="00071D7D" w:rsidP="007B48D3">
            <w:pPr>
              <w:spacing w:after="0" w:line="240" w:lineRule="auto"/>
              <w:ind w:right="140"/>
              <w:rPr>
                <w:szCs w:val="28"/>
              </w:rPr>
            </w:pPr>
            <w:r w:rsidRPr="00977C7E">
              <w:rPr>
                <w:szCs w:val="28"/>
              </w:rPr>
              <w:t>Торгово-промышленная палата Саратовской области</w:t>
            </w:r>
          </w:p>
        </w:tc>
        <w:tc>
          <w:tcPr>
            <w:tcW w:w="3640" w:type="dxa"/>
            <w:shd w:val="clear" w:color="auto" w:fill="auto"/>
          </w:tcPr>
          <w:p w:rsidR="00071D7D" w:rsidRPr="00977C7E" w:rsidRDefault="00071D7D" w:rsidP="004F6D54">
            <w:pPr>
              <w:spacing w:after="0" w:line="240" w:lineRule="auto"/>
              <w:ind w:right="140"/>
              <w:rPr>
                <w:szCs w:val="28"/>
              </w:rPr>
            </w:pPr>
            <w:r w:rsidRPr="00977C7E">
              <w:rPr>
                <w:szCs w:val="28"/>
              </w:rPr>
              <w:t>Пункт 2.1.3. проекта типовой формы договора о размещении нестационарного торгового объекта на территории муниципального образования «Город Саратов» противоречит главе 28 ГК РФ</w:t>
            </w:r>
            <w:r w:rsidR="00C74BF6">
              <w:rPr>
                <w:szCs w:val="28"/>
              </w:rPr>
              <w:t xml:space="preserve"> </w:t>
            </w:r>
          </w:p>
        </w:tc>
        <w:tc>
          <w:tcPr>
            <w:tcW w:w="3306" w:type="dxa"/>
            <w:shd w:val="clear" w:color="auto" w:fill="auto"/>
          </w:tcPr>
          <w:p w:rsidR="00071D7D" w:rsidRPr="00977C7E" w:rsidRDefault="00071D7D" w:rsidP="007B48D3">
            <w:pPr>
              <w:spacing w:after="0"/>
              <w:rPr>
                <w:szCs w:val="28"/>
                <w:lang w:eastAsia="ru-RU"/>
              </w:rPr>
            </w:pPr>
            <w:r w:rsidRPr="00977C7E">
              <w:rPr>
                <w:szCs w:val="28"/>
                <w:lang w:eastAsia="ru-RU"/>
              </w:rPr>
              <w:t>Замечание учтено</w:t>
            </w:r>
            <w:r w:rsidR="00C74BF6">
              <w:rPr>
                <w:szCs w:val="28"/>
                <w:lang w:eastAsia="ru-RU"/>
              </w:rPr>
              <w:t>, пункт исключен</w:t>
            </w:r>
          </w:p>
        </w:tc>
      </w:tr>
      <w:tr w:rsidR="00071D7D" w:rsidRPr="00977C7E" w:rsidTr="000F6F3B">
        <w:tc>
          <w:tcPr>
            <w:tcW w:w="675" w:type="dxa"/>
          </w:tcPr>
          <w:p w:rsidR="00071D7D" w:rsidRPr="00977C7E" w:rsidRDefault="00071D7D" w:rsidP="007B48D3">
            <w:pPr>
              <w:pStyle w:val="a4"/>
              <w:numPr>
                <w:ilvl w:val="0"/>
                <w:numId w:val="1"/>
              </w:numPr>
              <w:spacing w:after="0" w:line="240" w:lineRule="auto"/>
              <w:ind w:left="0" w:right="140" w:firstLine="0"/>
              <w:rPr>
                <w:szCs w:val="28"/>
              </w:rPr>
            </w:pPr>
          </w:p>
        </w:tc>
        <w:tc>
          <w:tcPr>
            <w:tcW w:w="2268" w:type="dxa"/>
            <w:shd w:val="clear" w:color="auto" w:fill="auto"/>
          </w:tcPr>
          <w:p w:rsidR="00071D7D" w:rsidRPr="00977C7E" w:rsidRDefault="00071D7D" w:rsidP="007B48D3">
            <w:pPr>
              <w:spacing w:after="0" w:line="240" w:lineRule="auto"/>
              <w:ind w:right="140"/>
              <w:rPr>
                <w:szCs w:val="28"/>
              </w:rPr>
            </w:pPr>
            <w:r w:rsidRPr="00977C7E">
              <w:rPr>
                <w:szCs w:val="28"/>
              </w:rPr>
              <w:t>Торгово-промышленная палата Саратовской области</w:t>
            </w:r>
          </w:p>
        </w:tc>
        <w:tc>
          <w:tcPr>
            <w:tcW w:w="3640" w:type="dxa"/>
            <w:shd w:val="clear" w:color="auto" w:fill="auto"/>
          </w:tcPr>
          <w:p w:rsidR="00071D7D" w:rsidRPr="00977C7E" w:rsidRDefault="00071D7D" w:rsidP="004F6D54">
            <w:pPr>
              <w:widowControl w:val="0"/>
              <w:autoSpaceDE w:val="0"/>
              <w:autoSpaceDN w:val="0"/>
              <w:adjustRightInd w:val="0"/>
              <w:spacing w:after="0" w:line="240" w:lineRule="auto"/>
              <w:rPr>
                <w:szCs w:val="28"/>
              </w:rPr>
            </w:pPr>
            <w:r w:rsidRPr="00977C7E">
              <w:rPr>
                <w:szCs w:val="28"/>
              </w:rPr>
              <w:t>Конкретизировать пункт 2.4.7. проекта типовой формы договора</w:t>
            </w:r>
          </w:p>
          <w:p w:rsidR="00071D7D" w:rsidRPr="00977C7E" w:rsidRDefault="00071D7D" w:rsidP="00E21950">
            <w:pPr>
              <w:widowControl w:val="0"/>
              <w:autoSpaceDE w:val="0"/>
              <w:autoSpaceDN w:val="0"/>
              <w:adjustRightInd w:val="0"/>
              <w:spacing w:after="0" w:line="240" w:lineRule="auto"/>
              <w:rPr>
                <w:szCs w:val="28"/>
              </w:rPr>
            </w:pPr>
            <w:r w:rsidRPr="00977C7E">
              <w:rPr>
                <w:szCs w:val="28"/>
              </w:rPr>
              <w:t>о размещении нестационарного торгового объекта на территории муниципального образования «Город Саратов» в части указания расстояния</w:t>
            </w:r>
          </w:p>
        </w:tc>
        <w:tc>
          <w:tcPr>
            <w:tcW w:w="3306" w:type="dxa"/>
            <w:shd w:val="clear" w:color="auto" w:fill="auto"/>
          </w:tcPr>
          <w:p w:rsidR="00071D7D" w:rsidRPr="00977C7E" w:rsidRDefault="00071D7D" w:rsidP="007B48D3">
            <w:pPr>
              <w:spacing w:after="0"/>
              <w:rPr>
                <w:szCs w:val="28"/>
                <w:lang w:eastAsia="ru-RU"/>
              </w:rPr>
            </w:pPr>
            <w:r w:rsidRPr="00977C7E">
              <w:rPr>
                <w:szCs w:val="28"/>
                <w:lang w:eastAsia="ru-RU"/>
              </w:rPr>
              <w:t>Замечание учтено</w:t>
            </w:r>
          </w:p>
        </w:tc>
      </w:tr>
      <w:tr w:rsidR="00071D7D" w:rsidRPr="00977C7E" w:rsidTr="000F6F3B">
        <w:tc>
          <w:tcPr>
            <w:tcW w:w="675" w:type="dxa"/>
          </w:tcPr>
          <w:p w:rsidR="00071D7D" w:rsidRPr="00977C7E" w:rsidRDefault="00071D7D" w:rsidP="007B48D3">
            <w:pPr>
              <w:pStyle w:val="a4"/>
              <w:numPr>
                <w:ilvl w:val="0"/>
                <w:numId w:val="1"/>
              </w:numPr>
              <w:spacing w:after="0" w:line="240" w:lineRule="auto"/>
              <w:ind w:left="0" w:right="140" w:firstLine="0"/>
              <w:rPr>
                <w:szCs w:val="28"/>
              </w:rPr>
            </w:pPr>
          </w:p>
        </w:tc>
        <w:tc>
          <w:tcPr>
            <w:tcW w:w="2268" w:type="dxa"/>
            <w:shd w:val="clear" w:color="auto" w:fill="auto"/>
          </w:tcPr>
          <w:p w:rsidR="00071D7D" w:rsidRPr="00977C7E" w:rsidRDefault="00071D7D" w:rsidP="007B48D3">
            <w:pPr>
              <w:spacing w:after="0" w:line="240" w:lineRule="auto"/>
              <w:ind w:right="140"/>
              <w:rPr>
                <w:szCs w:val="28"/>
              </w:rPr>
            </w:pPr>
            <w:r w:rsidRPr="00977C7E">
              <w:rPr>
                <w:szCs w:val="28"/>
              </w:rPr>
              <w:t>Торгово-промышленная палата Саратовской области</w:t>
            </w:r>
          </w:p>
        </w:tc>
        <w:tc>
          <w:tcPr>
            <w:tcW w:w="3640" w:type="dxa"/>
            <w:shd w:val="clear" w:color="auto" w:fill="auto"/>
          </w:tcPr>
          <w:p w:rsidR="00071D7D" w:rsidRPr="00977C7E" w:rsidRDefault="00071D7D" w:rsidP="00E21950">
            <w:pPr>
              <w:widowControl w:val="0"/>
              <w:autoSpaceDE w:val="0"/>
              <w:autoSpaceDN w:val="0"/>
              <w:adjustRightInd w:val="0"/>
              <w:spacing w:after="0" w:line="240" w:lineRule="auto"/>
              <w:rPr>
                <w:szCs w:val="28"/>
              </w:rPr>
            </w:pPr>
            <w:r w:rsidRPr="00977C7E">
              <w:rPr>
                <w:szCs w:val="28"/>
              </w:rPr>
              <w:t xml:space="preserve">Пункт 2.4.8. проекта типовой формы договора о размещении нестационарного торгового объекта на территории муниципального образования «Город Саратов» противоречит ч.6 ст. 10 Федерального закона от 28.12.2009 № 381-ФЗ «Об основах государственного регулирования торговой деятельности в Российской Федерации» </w:t>
            </w:r>
          </w:p>
        </w:tc>
        <w:tc>
          <w:tcPr>
            <w:tcW w:w="3306" w:type="dxa"/>
            <w:shd w:val="clear" w:color="auto" w:fill="auto"/>
          </w:tcPr>
          <w:p w:rsidR="00071D7D" w:rsidRPr="00977C7E" w:rsidRDefault="00071D7D" w:rsidP="00F67A29">
            <w:pPr>
              <w:autoSpaceDE w:val="0"/>
              <w:autoSpaceDN w:val="0"/>
              <w:adjustRightInd w:val="0"/>
              <w:spacing w:after="0" w:line="240" w:lineRule="auto"/>
              <w:ind w:firstLine="540"/>
              <w:rPr>
                <w:szCs w:val="28"/>
                <w:lang w:eastAsia="ru-RU"/>
              </w:rPr>
            </w:pPr>
            <w:r w:rsidRPr="00977C7E">
              <w:rPr>
                <w:szCs w:val="28"/>
                <w:lang w:eastAsia="ru-RU"/>
              </w:rPr>
              <w:t xml:space="preserve">Замечание отклонено. </w:t>
            </w:r>
          </w:p>
          <w:p w:rsidR="00071D7D" w:rsidRPr="00977C7E" w:rsidRDefault="00071D7D" w:rsidP="00F67A29">
            <w:pPr>
              <w:autoSpaceDE w:val="0"/>
              <w:autoSpaceDN w:val="0"/>
              <w:adjustRightInd w:val="0"/>
              <w:spacing w:after="0" w:line="240" w:lineRule="auto"/>
              <w:ind w:firstLine="540"/>
              <w:rPr>
                <w:szCs w:val="28"/>
                <w:lang w:eastAsia="ru-RU"/>
              </w:rPr>
            </w:pPr>
            <w:r w:rsidRPr="00977C7E">
              <w:rPr>
                <w:szCs w:val="28"/>
                <w:lang w:eastAsia="ru-RU"/>
              </w:rPr>
              <w:t xml:space="preserve">Часть </w:t>
            </w:r>
            <w:r w:rsidRPr="00977C7E">
              <w:rPr>
                <w:rFonts w:eastAsiaTheme="minorHAnsi"/>
                <w:szCs w:val="28"/>
              </w:rPr>
              <w:t xml:space="preserve">6 статьи 10 </w:t>
            </w:r>
            <w:r w:rsidRPr="00977C7E">
              <w:rPr>
                <w:szCs w:val="28"/>
              </w:rPr>
              <w:t>Федерального закона от 28.12.2009 № 381-ФЗ «Об основах государственного регулирования торговой деятельности в Российской Федерации» регулирует правоотношения, когда у</w:t>
            </w:r>
            <w:r w:rsidRPr="00977C7E">
              <w:rPr>
                <w:rFonts w:eastAsiaTheme="minorHAnsi"/>
                <w:szCs w:val="28"/>
              </w:rPr>
              <w:t xml:space="preserve">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w:t>
            </w:r>
            <w:r w:rsidRPr="00977C7E">
              <w:rPr>
                <w:rFonts w:eastAsiaTheme="minorHAnsi"/>
                <w:szCs w:val="28"/>
              </w:rPr>
              <w:lastRenderedPageBreak/>
              <w:t>реконструкция или эксплуатация которых были начаты до утверждения указанной схемы.</w:t>
            </w:r>
          </w:p>
        </w:tc>
      </w:tr>
      <w:tr w:rsidR="00071D7D" w:rsidRPr="00977C7E" w:rsidTr="000F6F3B">
        <w:tc>
          <w:tcPr>
            <w:tcW w:w="675" w:type="dxa"/>
          </w:tcPr>
          <w:p w:rsidR="00071D7D" w:rsidRPr="00977C7E" w:rsidRDefault="00071D7D" w:rsidP="007B48D3">
            <w:pPr>
              <w:pStyle w:val="a4"/>
              <w:numPr>
                <w:ilvl w:val="0"/>
                <w:numId w:val="1"/>
              </w:numPr>
              <w:spacing w:after="0" w:line="240" w:lineRule="auto"/>
              <w:ind w:left="0" w:right="140" w:firstLine="0"/>
              <w:rPr>
                <w:szCs w:val="28"/>
              </w:rPr>
            </w:pPr>
          </w:p>
        </w:tc>
        <w:tc>
          <w:tcPr>
            <w:tcW w:w="2268" w:type="dxa"/>
            <w:shd w:val="clear" w:color="auto" w:fill="auto"/>
          </w:tcPr>
          <w:p w:rsidR="00071D7D" w:rsidRPr="00977C7E" w:rsidRDefault="00071D7D" w:rsidP="007B48D3">
            <w:pPr>
              <w:spacing w:after="0" w:line="240" w:lineRule="auto"/>
              <w:ind w:right="140"/>
              <w:rPr>
                <w:szCs w:val="28"/>
              </w:rPr>
            </w:pPr>
            <w:r w:rsidRPr="00977C7E">
              <w:rPr>
                <w:szCs w:val="28"/>
              </w:rPr>
              <w:t>Торгово-промышленная палата Саратовской области</w:t>
            </w:r>
          </w:p>
        </w:tc>
        <w:tc>
          <w:tcPr>
            <w:tcW w:w="3640" w:type="dxa"/>
            <w:shd w:val="clear" w:color="auto" w:fill="auto"/>
          </w:tcPr>
          <w:p w:rsidR="00071D7D" w:rsidRPr="00977C7E" w:rsidRDefault="00071D7D" w:rsidP="004F6D54">
            <w:pPr>
              <w:widowControl w:val="0"/>
              <w:autoSpaceDE w:val="0"/>
              <w:autoSpaceDN w:val="0"/>
              <w:adjustRightInd w:val="0"/>
              <w:spacing w:after="0" w:line="240" w:lineRule="auto"/>
              <w:rPr>
                <w:szCs w:val="28"/>
              </w:rPr>
            </w:pPr>
            <w:r w:rsidRPr="00977C7E">
              <w:rPr>
                <w:szCs w:val="28"/>
              </w:rPr>
              <w:t>Пункты 2.4.10 и 2.4.11 проекта типовой формы договора</w:t>
            </w:r>
          </w:p>
          <w:p w:rsidR="00071D7D" w:rsidRPr="00977C7E" w:rsidRDefault="00071D7D" w:rsidP="00F67A29">
            <w:pPr>
              <w:widowControl w:val="0"/>
              <w:autoSpaceDE w:val="0"/>
              <w:autoSpaceDN w:val="0"/>
              <w:adjustRightInd w:val="0"/>
              <w:spacing w:after="0" w:line="240" w:lineRule="auto"/>
              <w:rPr>
                <w:szCs w:val="28"/>
              </w:rPr>
            </w:pPr>
            <w:r w:rsidRPr="00977C7E">
              <w:rPr>
                <w:szCs w:val="28"/>
              </w:rPr>
              <w:t>о размещении нестационарного торгового объекта на территории муниципального образования «Город Саратов» противоречат действующему законодательству</w:t>
            </w:r>
          </w:p>
        </w:tc>
        <w:tc>
          <w:tcPr>
            <w:tcW w:w="3306" w:type="dxa"/>
            <w:shd w:val="clear" w:color="auto" w:fill="auto"/>
          </w:tcPr>
          <w:p w:rsidR="00071D7D" w:rsidRPr="00977C7E" w:rsidRDefault="00071D7D" w:rsidP="00C74BF6">
            <w:pPr>
              <w:spacing w:after="0" w:line="240" w:lineRule="auto"/>
              <w:rPr>
                <w:szCs w:val="28"/>
                <w:lang w:eastAsia="ru-RU"/>
              </w:rPr>
            </w:pPr>
            <w:r w:rsidRPr="00977C7E">
              <w:rPr>
                <w:szCs w:val="28"/>
                <w:lang w:eastAsia="ru-RU"/>
              </w:rPr>
              <w:t>Замечание учтено</w:t>
            </w:r>
            <w:r w:rsidR="00C74BF6">
              <w:rPr>
                <w:szCs w:val="28"/>
                <w:lang w:eastAsia="ru-RU"/>
              </w:rPr>
              <w:t>, пункты исключены</w:t>
            </w:r>
          </w:p>
        </w:tc>
      </w:tr>
      <w:tr w:rsidR="00071D7D" w:rsidRPr="00977C7E" w:rsidTr="000F6F3B">
        <w:tc>
          <w:tcPr>
            <w:tcW w:w="675" w:type="dxa"/>
          </w:tcPr>
          <w:p w:rsidR="00071D7D" w:rsidRPr="00977C7E" w:rsidRDefault="00071D7D" w:rsidP="00824085">
            <w:pPr>
              <w:pStyle w:val="a4"/>
              <w:numPr>
                <w:ilvl w:val="0"/>
                <w:numId w:val="1"/>
              </w:numPr>
              <w:spacing w:after="0" w:line="240" w:lineRule="auto"/>
              <w:ind w:left="0" w:right="140" w:firstLine="0"/>
              <w:rPr>
                <w:szCs w:val="28"/>
              </w:rPr>
            </w:pPr>
          </w:p>
        </w:tc>
        <w:tc>
          <w:tcPr>
            <w:tcW w:w="2268" w:type="dxa"/>
            <w:shd w:val="clear" w:color="auto" w:fill="auto"/>
          </w:tcPr>
          <w:p w:rsidR="00071D7D" w:rsidRPr="00977C7E" w:rsidRDefault="00071D7D" w:rsidP="00824085">
            <w:pPr>
              <w:spacing w:after="0" w:line="240" w:lineRule="auto"/>
              <w:ind w:right="140"/>
              <w:rPr>
                <w:szCs w:val="28"/>
              </w:rPr>
            </w:pPr>
            <w:r w:rsidRPr="00977C7E">
              <w:rPr>
                <w:szCs w:val="28"/>
              </w:rPr>
              <w:t>Торгово-промышленная палата Саратовской области</w:t>
            </w:r>
          </w:p>
        </w:tc>
        <w:tc>
          <w:tcPr>
            <w:tcW w:w="3640" w:type="dxa"/>
            <w:shd w:val="clear" w:color="auto" w:fill="auto"/>
          </w:tcPr>
          <w:p w:rsidR="00071D7D" w:rsidRPr="00977C7E" w:rsidRDefault="00071D7D" w:rsidP="00824085">
            <w:pPr>
              <w:widowControl w:val="0"/>
              <w:autoSpaceDE w:val="0"/>
              <w:autoSpaceDN w:val="0"/>
              <w:adjustRightInd w:val="0"/>
              <w:spacing w:after="0" w:line="240" w:lineRule="auto"/>
              <w:rPr>
                <w:szCs w:val="28"/>
              </w:rPr>
            </w:pPr>
            <w:r w:rsidRPr="00977C7E">
              <w:rPr>
                <w:szCs w:val="28"/>
              </w:rPr>
              <w:t>Пункт 5.2.3. проекта типовой формы договора</w:t>
            </w:r>
          </w:p>
          <w:p w:rsidR="00071D7D" w:rsidRPr="00977C7E" w:rsidRDefault="00071D7D" w:rsidP="00824085">
            <w:pPr>
              <w:widowControl w:val="0"/>
              <w:autoSpaceDE w:val="0"/>
              <w:autoSpaceDN w:val="0"/>
              <w:adjustRightInd w:val="0"/>
              <w:spacing w:after="0" w:line="240" w:lineRule="auto"/>
              <w:rPr>
                <w:szCs w:val="28"/>
              </w:rPr>
            </w:pPr>
            <w:r w:rsidRPr="00977C7E">
              <w:rPr>
                <w:szCs w:val="28"/>
              </w:rPr>
              <w:t>о размещении нестационарного торгового объекта на территории муниципального образования «Город Саратов» даёт основание администрации МО «Город Саратов» для досрочного расторжения договора в одностороннем порядке, в случае фиксации актами осмотра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При этом не содержится порядок составления актов, перечень должностных лиц, которые вправе их составлять, что может повлечь злоупотребление правом.</w:t>
            </w:r>
          </w:p>
        </w:tc>
        <w:tc>
          <w:tcPr>
            <w:tcW w:w="3306" w:type="dxa"/>
            <w:shd w:val="clear" w:color="auto" w:fill="auto"/>
          </w:tcPr>
          <w:p w:rsidR="00071D7D" w:rsidRPr="00977C7E" w:rsidRDefault="00071D7D" w:rsidP="00824085">
            <w:pPr>
              <w:spacing w:after="0" w:line="240" w:lineRule="auto"/>
              <w:rPr>
                <w:szCs w:val="28"/>
                <w:lang w:eastAsia="ru-RU"/>
              </w:rPr>
            </w:pPr>
            <w:r w:rsidRPr="00977C7E">
              <w:rPr>
                <w:szCs w:val="28"/>
                <w:lang w:eastAsia="ru-RU"/>
              </w:rPr>
              <w:t>Замечание учтено, пункт исключен</w:t>
            </w:r>
          </w:p>
        </w:tc>
      </w:tr>
      <w:tr w:rsidR="00071D7D" w:rsidRPr="00977C7E" w:rsidTr="000F6F3B">
        <w:tc>
          <w:tcPr>
            <w:tcW w:w="675" w:type="dxa"/>
          </w:tcPr>
          <w:p w:rsidR="00071D7D" w:rsidRPr="00977C7E" w:rsidRDefault="00071D7D" w:rsidP="00824085">
            <w:pPr>
              <w:pStyle w:val="a4"/>
              <w:numPr>
                <w:ilvl w:val="0"/>
                <w:numId w:val="1"/>
              </w:numPr>
              <w:spacing w:after="0" w:line="240" w:lineRule="auto"/>
              <w:ind w:left="0" w:right="140" w:firstLine="0"/>
              <w:rPr>
                <w:szCs w:val="28"/>
              </w:rPr>
            </w:pPr>
          </w:p>
        </w:tc>
        <w:tc>
          <w:tcPr>
            <w:tcW w:w="2268" w:type="dxa"/>
            <w:shd w:val="clear" w:color="auto" w:fill="auto"/>
          </w:tcPr>
          <w:p w:rsidR="00071D7D" w:rsidRPr="00977C7E" w:rsidRDefault="00071D7D" w:rsidP="00824085">
            <w:pPr>
              <w:spacing w:after="0" w:line="240" w:lineRule="auto"/>
              <w:ind w:right="140"/>
              <w:rPr>
                <w:szCs w:val="28"/>
              </w:rPr>
            </w:pPr>
            <w:r w:rsidRPr="00977C7E">
              <w:rPr>
                <w:szCs w:val="28"/>
              </w:rPr>
              <w:t>Торгово-</w:t>
            </w:r>
            <w:r w:rsidRPr="00977C7E">
              <w:rPr>
                <w:szCs w:val="28"/>
              </w:rPr>
              <w:lastRenderedPageBreak/>
              <w:t>промышленная палата Саратовской области</w:t>
            </w:r>
          </w:p>
        </w:tc>
        <w:tc>
          <w:tcPr>
            <w:tcW w:w="3640" w:type="dxa"/>
            <w:shd w:val="clear" w:color="auto" w:fill="auto"/>
          </w:tcPr>
          <w:p w:rsidR="00071D7D" w:rsidRPr="00977C7E" w:rsidRDefault="00071D7D" w:rsidP="00824085">
            <w:pPr>
              <w:widowControl w:val="0"/>
              <w:autoSpaceDE w:val="0"/>
              <w:autoSpaceDN w:val="0"/>
              <w:adjustRightInd w:val="0"/>
              <w:spacing w:after="0" w:line="240" w:lineRule="auto"/>
              <w:rPr>
                <w:szCs w:val="28"/>
              </w:rPr>
            </w:pPr>
            <w:r w:rsidRPr="00977C7E">
              <w:rPr>
                <w:szCs w:val="28"/>
              </w:rPr>
              <w:lastRenderedPageBreak/>
              <w:t xml:space="preserve">Пункт 5.2.5. проекта </w:t>
            </w:r>
            <w:r w:rsidRPr="00977C7E">
              <w:rPr>
                <w:szCs w:val="28"/>
              </w:rPr>
              <w:lastRenderedPageBreak/>
              <w:t>типовой формы договора</w:t>
            </w:r>
          </w:p>
          <w:p w:rsidR="00071D7D" w:rsidRPr="00977C7E" w:rsidRDefault="00071D7D" w:rsidP="00824085">
            <w:pPr>
              <w:widowControl w:val="0"/>
              <w:autoSpaceDE w:val="0"/>
              <w:autoSpaceDN w:val="0"/>
              <w:adjustRightInd w:val="0"/>
              <w:spacing w:after="0" w:line="240" w:lineRule="auto"/>
              <w:rPr>
                <w:szCs w:val="28"/>
              </w:rPr>
            </w:pPr>
            <w:r w:rsidRPr="00977C7E">
              <w:rPr>
                <w:szCs w:val="28"/>
              </w:rPr>
              <w:t>о размещении нестационарного торгового объекта на территории муниципального образования «Город Саратов» не содержит оснований для расторжения договора, имеющих отношение к предмету договора.</w:t>
            </w:r>
          </w:p>
        </w:tc>
        <w:tc>
          <w:tcPr>
            <w:tcW w:w="3306" w:type="dxa"/>
            <w:shd w:val="clear" w:color="auto" w:fill="auto"/>
          </w:tcPr>
          <w:p w:rsidR="00071D7D" w:rsidRPr="00977C7E" w:rsidRDefault="00071D7D" w:rsidP="00824085">
            <w:pPr>
              <w:spacing w:after="0" w:line="240" w:lineRule="auto"/>
              <w:rPr>
                <w:szCs w:val="28"/>
                <w:lang w:eastAsia="ru-RU"/>
              </w:rPr>
            </w:pPr>
            <w:r w:rsidRPr="00977C7E">
              <w:rPr>
                <w:szCs w:val="28"/>
                <w:lang w:eastAsia="ru-RU"/>
              </w:rPr>
              <w:lastRenderedPageBreak/>
              <w:t xml:space="preserve">Замечание учтено, пункт </w:t>
            </w:r>
            <w:r w:rsidRPr="00977C7E">
              <w:rPr>
                <w:szCs w:val="28"/>
                <w:lang w:eastAsia="ru-RU"/>
              </w:rPr>
              <w:lastRenderedPageBreak/>
              <w:t>исключен</w:t>
            </w:r>
          </w:p>
        </w:tc>
      </w:tr>
      <w:tr w:rsidR="00071D7D" w:rsidRPr="00977C7E" w:rsidTr="000F6F3B">
        <w:tc>
          <w:tcPr>
            <w:tcW w:w="675" w:type="dxa"/>
          </w:tcPr>
          <w:p w:rsidR="00071D7D" w:rsidRPr="00977C7E" w:rsidRDefault="00071D7D" w:rsidP="007B48D3">
            <w:pPr>
              <w:pStyle w:val="a4"/>
              <w:numPr>
                <w:ilvl w:val="0"/>
                <w:numId w:val="1"/>
              </w:numPr>
              <w:spacing w:after="0" w:line="240" w:lineRule="auto"/>
              <w:ind w:left="0" w:right="140" w:firstLine="0"/>
              <w:rPr>
                <w:szCs w:val="28"/>
              </w:rPr>
            </w:pPr>
          </w:p>
        </w:tc>
        <w:tc>
          <w:tcPr>
            <w:tcW w:w="2268" w:type="dxa"/>
            <w:shd w:val="clear" w:color="auto" w:fill="auto"/>
          </w:tcPr>
          <w:p w:rsidR="00071D7D" w:rsidRPr="00977C7E" w:rsidRDefault="00071D7D" w:rsidP="007B48D3">
            <w:pPr>
              <w:spacing w:after="0" w:line="240" w:lineRule="auto"/>
              <w:ind w:right="140"/>
              <w:rPr>
                <w:szCs w:val="28"/>
              </w:rPr>
            </w:pPr>
            <w:r w:rsidRPr="00977C7E">
              <w:rPr>
                <w:szCs w:val="28"/>
              </w:rPr>
              <w:t>Торгово-промышленная палата Саратовской области</w:t>
            </w:r>
          </w:p>
        </w:tc>
        <w:tc>
          <w:tcPr>
            <w:tcW w:w="3640" w:type="dxa"/>
            <w:shd w:val="clear" w:color="auto" w:fill="auto"/>
          </w:tcPr>
          <w:p w:rsidR="00071D7D" w:rsidRPr="00977C7E" w:rsidRDefault="00071D7D" w:rsidP="00071D7D">
            <w:pPr>
              <w:spacing w:after="0" w:line="240" w:lineRule="auto"/>
              <w:jc w:val="both"/>
              <w:rPr>
                <w:color w:val="000000" w:themeColor="text1"/>
                <w:szCs w:val="28"/>
              </w:rPr>
            </w:pPr>
            <w:r w:rsidRPr="00977C7E">
              <w:rPr>
                <w:color w:val="000000" w:themeColor="text1"/>
                <w:szCs w:val="28"/>
              </w:rPr>
              <w:t xml:space="preserve">Пункт 1.3. </w:t>
            </w:r>
            <w:r w:rsidR="000F6F3B">
              <w:rPr>
                <w:color w:val="000000" w:themeColor="text1"/>
                <w:szCs w:val="28"/>
              </w:rPr>
              <w:t xml:space="preserve">проекта </w:t>
            </w:r>
            <w:r w:rsidRPr="00977C7E">
              <w:rPr>
                <w:color w:val="000000" w:themeColor="text1"/>
                <w:szCs w:val="28"/>
              </w:rPr>
              <w:t xml:space="preserve">Порядка </w:t>
            </w:r>
          </w:p>
          <w:p w:rsidR="00071D7D" w:rsidRPr="00977C7E" w:rsidRDefault="00071D7D" w:rsidP="00071D7D">
            <w:pPr>
              <w:spacing w:after="0" w:line="240" w:lineRule="auto"/>
              <w:ind w:right="140"/>
              <w:rPr>
                <w:szCs w:val="28"/>
              </w:rPr>
            </w:pPr>
            <w:r w:rsidRPr="00977C7E">
              <w:rPr>
                <w:color w:val="000000" w:themeColor="text1"/>
                <w:szCs w:val="28"/>
              </w:rPr>
              <w:t xml:space="preserve">«Размещение нестационарных торговых объектов осуществляется на основании договоров на размещение нестационарных торговых объектов, заключенных по результатам торгов» противоречит постановлению администрации муниципального образования «Город Саратов» от 13.01.2016 </w:t>
            </w:r>
            <w:r w:rsidR="00D551C2">
              <w:rPr>
                <w:color w:val="000000" w:themeColor="text1"/>
                <w:szCs w:val="28"/>
              </w:rPr>
              <w:t xml:space="preserve">                   </w:t>
            </w:r>
            <w:r w:rsidRPr="00977C7E">
              <w:rPr>
                <w:color w:val="000000" w:themeColor="text1"/>
                <w:szCs w:val="28"/>
              </w:rPr>
              <w:t>№ 3.</w:t>
            </w:r>
          </w:p>
        </w:tc>
        <w:tc>
          <w:tcPr>
            <w:tcW w:w="3306" w:type="dxa"/>
            <w:shd w:val="clear" w:color="auto" w:fill="auto"/>
          </w:tcPr>
          <w:p w:rsidR="00071D7D" w:rsidRPr="00977C7E" w:rsidRDefault="00071D7D" w:rsidP="00071D7D">
            <w:pPr>
              <w:spacing w:after="0" w:line="240" w:lineRule="auto"/>
              <w:rPr>
                <w:szCs w:val="28"/>
                <w:lang w:eastAsia="ru-RU"/>
              </w:rPr>
            </w:pPr>
            <w:r w:rsidRPr="00977C7E">
              <w:rPr>
                <w:szCs w:val="28"/>
                <w:lang w:eastAsia="ru-RU"/>
              </w:rPr>
              <w:t xml:space="preserve">Замечание отклонено. </w:t>
            </w:r>
          </w:p>
          <w:p w:rsidR="00071D7D" w:rsidRPr="00977C7E" w:rsidRDefault="00071D7D" w:rsidP="00EF2A17">
            <w:pPr>
              <w:autoSpaceDE w:val="0"/>
              <w:autoSpaceDN w:val="0"/>
              <w:adjustRightInd w:val="0"/>
              <w:spacing w:after="0" w:line="240" w:lineRule="auto"/>
              <w:rPr>
                <w:szCs w:val="28"/>
                <w:lang w:eastAsia="ru-RU"/>
              </w:rPr>
            </w:pPr>
            <w:r w:rsidRPr="00977C7E">
              <w:rPr>
                <w:color w:val="000000" w:themeColor="text1"/>
                <w:szCs w:val="28"/>
              </w:rPr>
              <w:t xml:space="preserve">Постановление администрации муниципального образования «Город Саратов» от 13.01.2016 № 3 </w:t>
            </w:r>
            <w:r w:rsidRPr="00977C7E">
              <w:rPr>
                <w:rFonts w:eastAsiaTheme="minorHAnsi"/>
                <w:szCs w:val="28"/>
              </w:rPr>
              <w:t xml:space="preserve">устанавливает процедуру рассмотрения заявлений юридических лиц и индивидуальных предпринимателей о включении (исключении) сведений о нестационарных торговых объектах в действующую </w:t>
            </w:r>
            <w:hyperlink r:id="rId6" w:history="1">
              <w:r w:rsidRPr="00977C7E">
                <w:rPr>
                  <w:rFonts w:eastAsiaTheme="minorHAnsi"/>
                  <w:szCs w:val="28"/>
                </w:rPr>
                <w:t>Схему</w:t>
              </w:r>
            </w:hyperlink>
            <w:r w:rsidRPr="00977C7E">
              <w:rPr>
                <w:rFonts w:eastAsiaTheme="minorHAnsi"/>
                <w:szCs w:val="28"/>
              </w:rPr>
              <w:t xml:space="preserve"> размещения нестационарных торговых объектов на территории муниципального образования «Город Саратов» на 2016-2020 </w:t>
            </w:r>
            <w:proofErr w:type="spellStart"/>
            <w:r w:rsidRPr="00977C7E">
              <w:rPr>
                <w:rFonts w:eastAsiaTheme="minorHAnsi"/>
                <w:szCs w:val="28"/>
              </w:rPr>
              <w:t>г</w:t>
            </w:r>
            <w:r w:rsidR="00EF2A17">
              <w:rPr>
                <w:rFonts w:eastAsiaTheme="minorHAnsi"/>
                <w:szCs w:val="28"/>
              </w:rPr>
              <w:t>г</w:t>
            </w:r>
            <w:proofErr w:type="spellEnd"/>
          </w:p>
        </w:tc>
      </w:tr>
      <w:tr w:rsidR="000F6F3B" w:rsidRPr="00977C7E" w:rsidTr="000F6F3B">
        <w:tc>
          <w:tcPr>
            <w:tcW w:w="675" w:type="dxa"/>
          </w:tcPr>
          <w:p w:rsidR="000F6F3B" w:rsidRPr="00977C7E" w:rsidRDefault="000F6F3B" w:rsidP="007B48D3">
            <w:pPr>
              <w:pStyle w:val="a4"/>
              <w:numPr>
                <w:ilvl w:val="0"/>
                <w:numId w:val="1"/>
              </w:numPr>
              <w:spacing w:after="0" w:line="240" w:lineRule="auto"/>
              <w:ind w:left="0" w:right="140" w:firstLine="0"/>
              <w:rPr>
                <w:szCs w:val="28"/>
              </w:rPr>
            </w:pPr>
          </w:p>
        </w:tc>
        <w:tc>
          <w:tcPr>
            <w:tcW w:w="2268" w:type="dxa"/>
            <w:shd w:val="clear" w:color="auto" w:fill="auto"/>
          </w:tcPr>
          <w:p w:rsidR="000F6F3B" w:rsidRPr="00977C7E" w:rsidRDefault="000F6F3B" w:rsidP="007B48D3">
            <w:pPr>
              <w:spacing w:after="0" w:line="240" w:lineRule="auto"/>
              <w:ind w:right="140"/>
              <w:rPr>
                <w:szCs w:val="28"/>
              </w:rPr>
            </w:pPr>
            <w:r w:rsidRPr="00977C7E">
              <w:rPr>
                <w:szCs w:val="28"/>
              </w:rPr>
              <w:t>Торгово-промышленная палата Саратовской области</w:t>
            </w:r>
          </w:p>
        </w:tc>
        <w:tc>
          <w:tcPr>
            <w:tcW w:w="3640" w:type="dxa"/>
            <w:shd w:val="clear" w:color="auto" w:fill="auto"/>
          </w:tcPr>
          <w:p w:rsidR="00D551C2" w:rsidRDefault="00D551C2" w:rsidP="00071D7D">
            <w:pPr>
              <w:spacing w:after="0" w:line="240" w:lineRule="auto"/>
              <w:jc w:val="both"/>
              <w:rPr>
                <w:color w:val="000000" w:themeColor="text1"/>
                <w:szCs w:val="28"/>
              </w:rPr>
            </w:pPr>
            <w:r>
              <w:rPr>
                <w:color w:val="000000" w:themeColor="text1"/>
                <w:szCs w:val="28"/>
              </w:rPr>
              <w:t>В соответствии с действующим законодательством, условия договора на размещение НТО должны предусматривать его пролонгацию на срок утверждения следующей схемы.</w:t>
            </w:r>
          </w:p>
          <w:p w:rsidR="00D551C2" w:rsidRDefault="00D551C2" w:rsidP="00071D7D">
            <w:pPr>
              <w:spacing w:after="0" w:line="240" w:lineRule="auto"/>
              <w:jc w:val="both"/>
              <w:rPr>
                <w:color w:val="000000" w:themeColor="text1"/>
                <w:szCs w:val="28"/>
              </w:rPr>
            </w:pPr>
          </w:p>
          <w:p w:rsidR="000F6F3B" w:rsidRPr="00977C7E" w:rsidRDefault="000F6F3B" w:rsidP="00071D7D">
            <w:pPr>
              <w:spacing w:after="0" w:line="240" w:lineRule="auto"/>
              <w:jc w:val="both"/>
              <w:rPr>
                <w:color w:val="000000" w:themeColor="text1"/>
                <w:szCs w:val="28"/>
              </w:rPr>
            </w:pPr>
          </w:p>
        </w:tc>
        <w:tc>
          <w:tcPr>
            <w:tcW w:w="3306" w:type="dxa"/>
            <w:shd w:val="clear" w:color="auto" w:fill="auto"/>
          </w:tcPr>
          <w:p w:rsidR="000F6F3B" w:rsidRPr="00977C7E" w:rsidRDefault="000F6F3B" w:rsidP="00071D7D">
            <w:pPr>
              <w:spacing w:after="0" w:line="240" w:lineRule="auto"/>
              <w:rPr>
                <w:szCs w:val="28"/>
                <w:lang w:eastAsia="ru-RU"/>
              </w:rPr>
            </w:pPr>
            <w:r>
              <w:rPr>
                <w:szCs w:val="28"/>
                <w:lang w:eastAsia="ru-RU"/>
              </w:rPr>
              <w:t>Замечание учтено</w:t>
            </w:r>
            <w:r w:rsidR="00D551C2">
              <w:rPr>
                <w:szCs w:val="28"/>
                <w:lang w:eastAsia="ru-RU"/>
              </w:rPr>
              <w:t xml:space="preserve"> (абзац 2 пункта 1.11 проекта Порядка). </w:t>
            </w:r>
          </w:p>
        </w:tc>
      </w:tr>
      <w:tr w:rsidR="000F6F3B" w:rsidRPr="00977C7E" w:rsidTr="000F6F3B">
        <w:tc>
          <w:tcPr>
            <w:tcW w:w="675" w:type="dxa"/>
          </w:tcPr>
          <w:p w:rsidR="000F6F3B" w:rsidRPr="00977C7E" w:rsidRDefault="000F6F3B" w:rsidP="007B48D3">
            <w:pPr>
              <w:pStyle w:val="a4"/>
              <w:numPr>
                <w:ilvl w:val="0"/>
                <w:numId w:val="1"/>
              </w:numPr>
              <w:spacing w:after="0" w:line="240" w:lineRule="auto"/>
              <w:ind w:left="0" w:right="140" w:firstLine="0"/>
              <w:rPr>
                <w:szCs w:val="28"/>
              </w:rPr>
            </w:pPr>
          </w:p>
        </w:tc>
        <w:tc>
          <w:tcPr>
            <w:tcW w:w="2268" w:type="dxa"/>
            <w:shd w:val="clear" w:color="auto" w:fill="auto"/>
          </w:tcPr>
          <w:p w:rsidR="000F6F3B" w:rsidRPr="00977C7E" w:rsidRDefault="000F6F3B" w:rsidP="007B48D3">
            <w:pPr>
              <w:spacing w:after="0" w:line="240" w:lineRule="auto"/>
              <w:ind w:right="140"/>
              <w:rPr>
                <w:szCs w:val="28"/>
              </w:rPr>
            </w:pPr>
            <w:r w:rsidRPr="00977C7E">
              <w:rPr>
                <w:szCs w:val="28"/>
              </w:rPr>
              <w:t>Торгово-промышленная палата Саратовской области</w:t>
            </w:r>
          </w:p>
        </w:tc>
        <w:tc>
          <w:tcPr>
            <w:tcW w:w="3640" w:type="dxa"/>
            <w:shd w:val="clear" w:color="auto" w:fill="auto"/>
          </w:tcPr>
          <w:p w:rsidR="000F6F3B" w:rsidRPr="00977C7E" w:rsidRDefault="000F6F3B" w:rsidP="00D551C2">
            <w:pPr>
              <w:spacing w:after="0" w:line="240" w:lineRule="auto"/>
              <w:rPr>
                <w:color w:val="000000" w:themeColor="text1"/>
                <w:szCs w:val="28"/>
              </w:rPr>
            </w:pPr>
            <w:r>
              <w:rPr>
                <w:color w:val="000000" w:themeColor="text1"/>
                <w:szCs w:val="28"/>
              </w:rPr>
              <w:t xml:space="preserve">Проект Порядка не содержит норм, устанавливающих сроки проведения торгов на право размещения </w:t>
            </w:r>
            <w:r w:rsidRPr="00977C7E">
              <w:rPr>
                <w:rFonts w:eastAsiaTheme="minorHAnsi"/>
                <w:szCs w:val="28"/>
              </w:rPr>
              <w:t>нестационарных торговых объектов</w:t>
            </w:r>
            <w:r>
              <w:rPr>
                <w:rFonts w:eastAsiaTheme="minorHAnsi"/>
                <w:szCs w:val="28"/>
              </w:rPr>
              <w:t xml:space="preserve"> </w:t>
            </w:r>
            <w:r w:rsidR="00EF2A17">
              <w:rPr>
                <w:rFonts w:eastAsiaTheme="minorHAnsi"/>
                <w:szCs w:val="28"/>
              </w:rPr>
              <w:t>на адресных ориентирах, включаемых в действующую Схему по заявлениям заинтересованных юридических лиц и индивидуальных предпринимателей в соответствии с постановлением администрации муниципального образования «Город Саратов» от 13.01.2016 № 3.</w:t>
            </w:r>
          </w:p>
        </w:tc>
        <w:tc>
          <w:tcPr>
            <w:tcW w:w="3306" w:type="dxa"/>
            <w:shd w:val="clear" w:color="auto" w:fill="auto"/>
          </w:tcPr>
          <w:p w:rsidR="000F6F3B" w:rsidRDefault="00EF2A17" w:rsidP="00071D7D">
            <w:pPr>
              <w:spacing w:after="0" w:line="240" w:lineRule="auto"/>
              <w:rPr>
                <w:szCs w:val="28"/>
                <w:lang w:eastAsia="ru-RU"/>
              </w:rPr>
            </w:pPr>
            <w:r>
              <w:rPr>
                <w:szCs w:val="28"/>
                <w:lang w:eastAsia="ru-RU"/>
              </w:rPr>
              <w:t xml:space="preserve">Замечание отклонено. </w:t>
            </w:r>
          </w:p>
          <w:p w:rsidR="001A21B2" w:rsidRDefault="001A21B2" w:rsidP="001A21B2">
            <w:pPr>
              <w:spacing w:after="0" w:line="240" w:lineRule="auto"/>
              <w:rPr>
                <w:szCs w:val="28"/>
                <w:lang w:eastAsia="ru-RU"/>
              </w:rPr>
            </w:pPr>
            <w:r w:rsidRPr="00977C7E">
              <w:rPr>
                <w:szCs w:val="28"/>
                <w:lang w:eastAsia="ru-RU"/>
              </w:rPr>
              <w:t>Процедур</w:t>
            </w:r>
            <w:r w:rsidR="00104E03">
              <w:rPr>
                <w:szCs w:val="28"/>
                <w:lang w:eastAsia="ru-RU"/>
              </w:rPr>
              <w:t>ы</w:t>
            </w:r>
            <w:r w:rsidRPr="00977C7E">
              <w:rPr>
                <w:szCs w:val="28"/>
                <w:lang w:eastAsia="ru-RU"/>
              </w:rPr>
              <w:t xml:space="preserve"> </w:t>
            </w:r>
            <w:r>
              <w:rPr>
                <w:szCs w:val="28"/>
                <w:lang w:eastAsia="ru-RU"/>
              </w:rPr>
              <w:t xml:space="preserve">проведения торгов </w:t>
            </w:r>
            <w:r w:rsidR="00104E03">
              <w:rPr>
                <w:szCs w:val="28"/>
                <w:lang w:eastAsia="ru-RU"/>
              </w:rPr>
              <w:t xml:space="preserve">(в форме аукционов, конкурсов) </w:t>
            </w:r>
            <w:r>
              <w:rPr>
                <w:szCs w:val="28"/>
                <w:lang w:eastAsia="ru-RU"/>
              </w:rPr>
              <w:t>(приложения № 1 и № 2</w:t>
            </w:r>
            <w:r w:rsidR="00DE10FA">
              <w:rPr>
                <w:szCs w:val="28"/>
                <w:lang w:eastAsia="ru-RU"/>
              </w:rPr>
              <w:t xml:space="preserve"> проекта Порядка</w:t>
            </w:r>
            <w:r>
              <w:rPr>
                <w:szCs w:val="28"/>
                <w:lang w:eastAsia="ru-RU"/>
              </w:rPr>
              <w:t xml:space="preserve">) </w:t>
            </w:r>
          </w:p>
          <w:p w:rsidR="00EF2A17" w:rsidRPr="00977C7E" w:rsidRDefault="001A21B2" w:rsidP="00104E03">
            <w:pPr>
              <w:spacing w:after="0" w:line="240" w:lineRule="auto"/>
              <w:rPr>
                <w:szCs w:val="28"/>
                <w:lang w:eastAsia="ru-RU"/>
              </w:rPr>
            </w:pPr>
            <w:r w:rsidRPr="00977C7E">
              <w:rPr>
                <w:bCs/>
                <w:szCs w:val="28"/>
              </w:rPr>
              <w:t>соответству</w:t>
            </w:r>
            <w:r w:rsidR="00104E03">
              <w:rPr>
                <w:bCs/>
                <w:szCs w:val="28"/>
              </w:rPr>
              <w:t>ю</w:t>
            </w:r>
            <w:r w:rsidRPr="00977C7E">
              <w:rPr>
                <w:bCs/>
                <w:szCs w:val="28"/>
              </w:rPr>
              <w:t xml:space="preserve">т требованиям законодательства, необходимость </w:t>
            </w:r>
            <w:r w:rsidR="00104E03">
              <w:rPr>
                <w:bCs/>
                <w:szCs w:val="28"/>
              </w:rPr>
              <w:t xml:space="preserve">их </w:t>
            </w:r>
            <w:r w:rsidRPr="00977C7E">
              <w:rPr>
                <w:bCs/>
                <w:szCs w:val="28"/>
              </w:rPr>
              <w:t>дополнения отсутствует.</w:t>
            </w:r>
          </w:p>
        </w:tc>
      </w:tr>
    </w:tbl>
    <w:p w:rsidR="008977CD" w:rsidRPr="00977C7E" w:rsidRDefault="008977CD" w:rsidP="007B48D3">
      <w:pPr>
        <w:spacing w:after="0" w:line="240" w:lineRule="auto"/>
        <w:rPr>
          <w:b/>
          <w:szCs w:val="28"/>
        </w:rPr>
      </w:pPr>
    </w:p>
    <w:p w:rsidR="008977CD" w:rsidRPr="00977C7E" w:rsidRDefault="008977CD" w:rsidP="007B48D3">
      <w:pPr>
        <w:spacing w:after="0" w:line="240" w:lineRule="auto"/>
        <w:rPr>
          <w:b/>
          <w:szCs w:val="28"/>
        </w:rPr>
      </w:pPr>
    </w:p>
    <w:sectPr w:rsidR="008977CD" w:rsidRPr="00977C7E" w:rsidSect="00851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23445"/>
    <w:multiLevelType w:val="hybridMultilevel"/>
    <w:tmpl w:val="E7D4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977CD"/>
    <w:rsid w:val="00052841"/>
    <w:rsid w:val="000555F7"/>
    <w:rsid w:val="0006661A"/>
    <w:rsid w:val="00071D7D"/>
    <w:rsid w:val="000C4B62"/>
    <w:rsid w:val="000F6F3B"/>
    <w:rsid w:val="00104E03"/>
    <w:rsid w:val="00111B3B"/>
    <w:rsid w:val="00123394"/>
    <w:rsid w:val="00184419"/>
    <w:rsid w:val="001A21B2"/>
    <w:rsid w:val="001A5963"/>
    <w:rsid w:val="001F7927"/>
    <w:rsid w:val="0020781A"/>
    <w:rsid w:val="00220C02"/>
    <w:rsid w:val="00265187"/>
    <w:rsid w:val="002D766D"/>
    <w:rsid w:val="00313EDC"/>
    <w:rsid w:val="00341957"/>
    <w:rsid w:val="003A3AD4"/>
    <w:rsid w:val="00416D25"/>
    <w:rsid w:val="00441728"/>
    <w:rsid w:val="00445A0D"/>
    <w:rsid w:val="004A5CA6"/>
    <w:rsid w:val="004F5A58"/>
    <w:rsid w:val="004F6D54"/>
    <w:rsid w:val="00502750"/>
    <w:rsid w:val="005A7C4E"/>
    <w:rsid w:val="00665DCF"/>
    <w:rsid w:val="0075460E"/>
    <w:rsid w:val="00797DE6"/>
    <w:rsid w:val="007B48D3"/>
    <w:rsid w:val="007F04A6"/>
    <w:rsid w:val="0082211A"/>
    <w:rsid w:val="00824085"/>
    <w:rsid w:val="00844A9B"/>
    <w:rsid w:val="0088305F"/>
    <w:rsid w:val="008977CD"/>
    <w:rsid w:val="00900997"/>
    <w:rsid w:val="0091127F"/>
    <w:rsid w:val="00922433"/>
    <w:rsid w:val="00977C7E"/>
    <w:rsid w:val="009B393E"/>
    <w:rsid w:val="009F08D7"/>
    <w:rsid w:val="00A020BD"/>
    <w:rsid w:val="00A309D8"/>
    <w:rsid w:val="00AD5B9C"/>
    <w:rsid w:val="00BF52BB"/>
    <w:rsid w:val="00C12ACE"/>
    <w:rsid w:val="00C43780"/>
    <w:rsid w:val="00C74BF6"/>
    <w:rsid w:val="00CC3FE8"/>
    <w:rsid w:val="00D551C2"/>
    <w:rsid w:val="00D7698F"/>
    <w:rsid w:val="00DA6E66"/>
    <w:rsid w:val="00DE10FA"/>
    <w:rsid w:val="00E21950"/>
    <w:rsid w:val="00E26F4B"/>
    <w:rsid w:val="00E3345C"/>
    <w:rsid w:val="00E47B77"/>
    <w:rsid w:val="00E81FB7"/>
    <w:rsid w:val="00ED5A4C"/>
    <w:rsid w:val="00EF2A17"/>
    <w:rsid w:val="00F67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7CD"/>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77C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a4">
    <w:name w:val="List Paragraph"/>
    <w:basedOn w:val="a"/>
    <w:uiPriority w:val="34"/>
    <w:qFormat/>
    <w:rsid w:val="008977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424B32DF0B145444705E391C718038B59E3206599DD9E7D19055E285A27CCB3E4E77AD673F85A208589EBAu2M" TargetMode="External"/><Relationship Id="rId5" Type="http://schemas.openxmlformats.org/officeDocument/2006/relationships/hyperlink" Target="consultantplus://offline/ref=9891C6174D0810D01190EF7AC466A7266EC6CA40FD1290C73AA38DCE1004060F7C0FC2D25AFAE4735E64C8R0rB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Pages>
  <Words>1979</Words>
  <Characters>11284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Дворецкая</dc:creator>
  <cp:lastModifiedBy>Дворецкая</cp:lastModifiedBy>
  <cp:revision>8</cp:revision>
  <cp:lastPrinted>2017-02-14T11:01:00Z</cp:lastPrinted>
  <dcterms:created xsi:type="dcterms:W3CDTF">2017-01-23T15:03:00Z</dcterms:created>
  <dcterms:modified xsi:type="dcterms:W3CDTF">2017-02-14T11:41:00Z</dcterms:modified>
</cp:coreProperties>
</file>