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15" w:rsidRPr="007D0FE2" w:rsidRDefault="00B46915" w:rsidP="007D0FE2">
      <w:pPr>
        <w:shd w:val="clear" w:color="auto" w:fill="F2F2F2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915" w:rsidRPr="00F74889" w:rsidRDefault="00B46915" w:rsidP="007D0FE2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19 марта 2012 г. N 23513</w:t>
      </w:r>
    </w:p>
    <w:p w:rsidR="00F74889" w:rsidRPr="00F74889" w:rsidRDefault="00F74889" w:rsidP="007D0FE2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915" w:rsidRPr="00F74889" w:rsidRDefault="00B46915" w:rsidP="007D0FE2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И СОЦИАЛЬНОГО РАЗВИТИЯ</w:t>
      </w:r>
    </w:p>
    <w:p w:rsidR="00B46915" w:rsidRPr="00F74889" w:rsidRDefault="00B46915" w:rsidP="007D0FE2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B46915" w:rsidRPr="00F74889" w:rsidRDefault="00B46915" w:rsidP="007D0FE2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B46915" w:rsidRPr="00F74889" w:rsidRDefault="00B46915" w:rsidP="007D0FE2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марта 2012 г. N 181н</w:t>
      </w:r>
    </w:p>
    <w:p w:rsidR="00B46915" w:rsidRPr="00F74889" w:rsidRDefault="00B46915" w:rsidP="007D0FE2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ТИПОВОГО ПЕРЕЧНЯ</w:t>
      </w:r>
    </w:p>
    <w:p w:rsidR="00B46915" w:rsidRPr="00F74889" w:rsidRDefault="00B46915" w:rsidP="007D0FE2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8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РЕАЛИЗУЕМЫХ РАБОТОДАТЕЛЕМ МЕРОПРИЯТИЙ ПО УЛУЧШЕНИЮ</w:t>
      </w:r>
    </w:p>
    <w:p w:rsidR="00B46915" w:rsidRPr="00F74889" w:rsidRDefault="00B46915" w:rsidP="007D0FE2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И ОХРАНЫ ТРУДА И СНИЖЕНИЮ УРОВНЕЙ</w:t>
      </w:r>
    </w:p>
    <w:p w:rsidR="00B46915" w:rsidRPr="00F74889" w:rsidRDefault="00B46915" w:rsidP="007D0FE2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РИСКОВ</w:t>
      </w:r>
    </w:p>
    <w:p w:rsidR="00B46915" w:rsidRPr="00F74889" w:rsidRDefault="00B46915" w:rsidP="007D0FE2">
      <w:pPr>
        <w:shd w:val="clear" w:color="auto" w:fill="F2F2F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226 Трудового кодекса Российской Федерации (Собрание законодательства Российской Федерации, 2002, N 1 (ч. I), ст. 3; 2006, N 27, ст. 2878;</w:t>
      </w:r>
      <w:proofErr w:type="gramEnd"/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2011, N 30 (ч. I), ст. 4586) и подпунктом 5.2.65(6)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2011, N 47, ст. 6659), приказываю:</w:t>
      </w:r>
    </w:p>
    <w:p w:rsidR="00B46915" w:rsidRPr="00F74889" w:rsidRDefault="00B46915" w:rsidP="007D0FE2">
      <w:pPr>
        <w:shd w:val="clear" w:color="auto" w:fill="F2F2F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Типовой перечень ежегодно реализуемых работодателем мероприятий по улучшению условий и охраны труда и снижению профессиональных рисков согласно приложению.</w:t>
      </w:r>
    </w:p>
    <w:p w:rsidR="00B46915" w:rsidRPr="00F74889" w:rsidRDefault="00B46915" w:rsidP="007D0FE2">
      <w:pPr>
        <w:shd w:val="clear" w:color="auto" w:fill="F2F2F2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B46915" w:rsidRPr="00F74889" w:rsidRDefault="00B46915" w:rsidP="007D0FE2">
      <w:pPr>
        <w:shd w:val="clear" w:color="auto" w:fill="F2F2F2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89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Т.А.ГОЛИКОВА</w:t>
      </w:r>
    </w:p>
    <w:p w:rsidR="00B46915" w:rsidRPr="00F74889" w:rsidRDefault="00B46915" w:rsidP="007D0FE2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приказу</w:t>
      </w:r>
    </w:p>
    <w:p w:rsidR="00B46915" w:rsidRPr="00F74889" w:rsidRDefault="00B46915" w:rsidP="007D0FE2">
      <w:pPr>
        <w:shd w:val="clear" w:color="auto" w:fill="F2F2F2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48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F7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</w:p>
    <w:p w:rsidR="00B46915" w:rsidRPr="00F74889" w:rsidRDefault="00B46915" w:rsidP="007D0FE2">
      <w:pPr>
        <w:shd w:val="clear" w:color="auto" w:fill="F2F2F2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марта 2012 г. N 181н</w:t>
      </w:r>
    </w:p>
    <w:p w:rsidR="00B46915" w:rsidRPr="00F74889" w:rsidRDefault="00B46915" w:rsidP="007D0FE2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8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ТИПОВОЙ ПЕРЕЧЕНЬ</w:t>
      </w:r>
    </w:p>
    <w:p w:rsidR="00B46915" w:rsidRPr="00F74889" w:rsidRDefault="00B46915" w:rsidP="007D0FE2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8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РЕАЛИЗУЕМЫХ РАБОТОДАТЕЛЕМ МЕРОПРИЯТИЙ ПО УЛУЧШЕНИЮ</w:t>
      </w:r>
    </w:p>
    <w:p w:rsidR="00B46915" w:rsidRPr="00F74889" w:rsidRDefault="00B46915" w:rsidP="007D0FE2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И ОХРАНЫ ТРУДА И СНИЖЕНИЮ УРОВНЕЙ</w:t>
      </w:r>
    </w:p>
    <w:p w:rsidR="00B46915" w:rsidRPr="00F74889" w:rsidRDefault="00B46915" w:rsidP="007D0FE2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РИСКОВ &lt;*&gt;</w:t>
      </w:r>
    </w:p>
    <w:p w:rsidR="00B46915" w:rsidRPr="00F74889" w:rsidRDefault="00B46915" w:rsidP="007D0FE2">
      <w:pPr>
        <w:shd w:val="clear" w:color="auto" w:fill="F2F2F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B46915" w:rsidRPr="00F74889" w:rsidRDefault="00B46915" w:rsidP="007D0FE2">
      <w:pPr>
        <w:shd w:val="clear" w:color="auto" w:fill="F2F2F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Конкретный перечень мероприятий по улучшению условий и охраны труда и снижению уровней профессиональных рисков определяется работодателем исходя из специфики его деятельности.</w:t>
      </w:r>
    </w:p>
    <w:p w:rsidR="00B46915" w:rsidRPr="00F74889" w:rsidRDefault="00B46915" w:rsidP="007D0FE2">
      <w:pPr>
        <w:shd w:val="clear" w:color="auto" w:fill="F2F2F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Проведение в установленном порядке &lt;*&gt; работ по аттестации рабочих мест по условиям труда, оценке уровней профессиональных рисков.</w:t>
      </w:r>
    </w:p>
    <w:p w:rsidR="00B46915" w:rsidRPr="00F74889" w:rsidRDefault="00B46915" w:rsidP="007D0FE2">
      <w:pPr>
        <w:shd w:val="clear" w:color="auto" w:fill="F2F2F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B46915" w:rsidRPr="00F74889" w:rsidRDefault="00B46915" w:rsidP="007D0FE2">
      <w:pPr>
        <w:shd w:val="clear" w:color="auto" w:fill="F2F2F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&lt;*&gt; Порядок проведения аттестации рабочих мест по условиям труда, утвержденный приказом </w:t>
      </w:r>
      <w:proofErr w:type="spellStart"/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26 апреля 2011 г. N 342н (зарегистрировано Минюстом России 9 июня 2011 г. N 20963).</w:t>
      </w:r>
    </w:p>
    <w:p w:rsidR="00B46915" w:rsidRPr="00F74889" w:rsidRDefault="00B46915" w:rsidP="007D0FE2">
      <w:pPr>
        <w:shd w:val="clear" w:color="auto" w:fill="F2F2F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Реализация мероприятий по улучшению условий труда, в том числе разработанных по результатам аттестации рабочих мест по условиям труда, и оценки уровней профессиональных рисков.</w:t>
      </w:r>
    </w:p>
    <w:p w:rsidR="00B46915" w:rsidRPr="00F74889" w:rsidRDefault="00B46915" w:rsidP="007D0FE2">
      <w:pPr>
        <w:shd w:val="clear" w:color="auto" w:fill="F2F2F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устройствами.</w:t>
      </w:r>
    </w:p>
    <w:p w:rsidR="00B46915" w:rsidRPr="00F74889" w:rsidRDefault="00B46915" w:rsidP="007D0FE2">
      <w:pPr>
        <w:shd w:val="clear" w:color="auto" w:fill="F2F2F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</w:t>
      </w:r>
    </w:p>
    <w:p w:rsidR="00B46915" w:rsidRPr="00F74889" w:rsidRDefault="00B46915" w:rsidP="007D0FE2">
      <w:pPr>
        <w:shd w:val="clear" w:color="auto" w:fill="F2F2F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Устройство ограждений элементов производственного оборудования от воздействия движущихся частей, а также разлетающихся предметов, включая наличие фиксаторов, блокировок, герметизирующих и других элементов.</w:t>
      </w:r>
    </w:p>
    <w:p w:rsidR="00B46915" w:rsidRPr="00F74889" w:rsidRDefault="00B46915" w:rsidP="007D0FE2">
      <w:pPr>
        <w:shd w:val="clear" w:color="auto" w:fill="F2F2F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Устройство новых и (или) модернизация имеющихся средств коллективной защиты работников от воздействия опасных и вредных производственных факторов.</w:t>
      </w:r>
    </w:p>
    <w:p w:rsidR="00B46915" w:rsidRPr="00F74889" w:rsidRDefault="00B46915" w:rsidP="007D0FE2">
      <w:pPr>
        <w:shd w:val="clear" w:color="auto" w:fill="F2F2F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Нанесение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безопасности.</w:t>
      </w:r>
    </w:p>
    <w:p w:rsidR="00B46915" w:rsidRPr="00F74889" w:rsidRDefault="00B46915" w:rsidP="007D0FE2">
      <w:pPr>
        <w:shd w:val="clear" w:color="auto" w:fill="F2F2F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Внедрение систем автоматического контроля уровней опасных и вредных производственных факторов на рабочих местах.</w:t>
      </w:r>
    </w:p>
    <w:p w:rsidR="00B46915" w:rsidRPr="00F74889" w:rsidRDefault="00B46915" w:rsidP="007D0FE2">
      <w:pPr>
        <w:shd w:val="clear" w:color="auto" w:fill="F2F2F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Внедрение и (или) модернизация технических устройств, обеспечивающих защиту работников от поражения электрическим током.</w:t>
      </w:r>
    </w:p>
    <w:p w:rsidR="00B46915" w:rsidRPr="00F74889" w:rsidRDefault="00B46915" w:rsidP="007D0FE2">
      <w:pPr>
        <w:shd w:val="clear" w:color="auto" w:fill="F2F2F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p w:rsidR="00B46915" w:rsidRPr="00F74889" w:rsidRDefault="00B46915" w:rsidP="007D0FE2">
      <w:pPr>
        <w:shd w:val="clear" w:color="auto" w:fill="F2F2F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производстве.</w:t>
      </w:r>
    </w:p>
    <w:p w:rsidR="00B46915" w:rsidRPr="00F74889" w:rsidRDefault="00B46915" w:rsidP="007D0FE2">
      <w:pPr>
        <w:shd w:val="clear" w:color="auto" w:fill="F2F2F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Механизация работ при складировании и транспортировании сырья, оптовой продукции и отходов производства.</w:t>
      </w:r>
    </w:p>
    <w:p w:rsidR="00B46915" w:rsidRPr="00F74889" w:rsidRDefault="00B46915" w:rsidP="007D0FE2">
      <w:pPr>
        <w:shd w:val="clear" w:color="auto" w:fill="F2F2F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B46915" w:rsidRPr="00F74889" w:rsidRDefault="00B46915" w:rsidP="007D0FE2">
      <w:pPr>
        <w:shd w:val="clear" w:color="auto" w:fill="F2F2F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оборудования (его реконструкция, замена),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ультрафиолетового).</w:t>
      </w:r>
      <w:proofErr w:type="gramEnd"/>
    </w:p>
    <w:p w:rsidR="00B46915" w:rsidRPr="00F74889" w:rsidRDefault="00B46915" w:rsidP="007D0FE2">
      <w:pPr>
        <w:shd w:val="clear" w:color="auto" w:fill="F2F2F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пылегазоулавливающих</w:t>
      </w:r>
      <w:proofErr w:type="spellEnd"/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помещений.</w:t>
      </w:r>
      <w:proofErr w:type="gramEnd"/>
    </w:p>
    <w:p w:rsidR="00B46915" w:rsidRPr="00F74889" w:rsidRDefault="00B46915" w:rsidP="007D0FE2">
      <w:pPr>
        <w:shd w:val="clear" w:color="auto" w:fill="F2F2F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нормами.</w:t>
      </w:r>
    </w:p>
    <w:p w:rsidR="00B46915" w:rsidRPr="00F74889" w:rsidRDefault="00B46915" w:rsidP="007D0FE2">
      <w:pPr>
        <w:shd w:val="clear" w:color="auto" w:fill="F2F2F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>17.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</w:t>
      </w:r>
    </w:p>
    <w:p w:rsidR="00B46915" w:rsidRPr="00F74889" w:rsidRDefault="00B46915" w:rsidP="007D0FE2">
      <w:pPr>
        <w:shd w:val="clear" w:color="auto" w:fill="F2F2F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Приобретение и монтаж установок (автоматов) для обеспечения работников питьевой водой.</w:t>
      </w:r>
    </w:p>
    <w:p w:rsidR="00B46915" w:rsidRPr="00F74889" w:rsidRDefault="00B46915" w:rsidP="007D0FE2">
      <w:pPr>
        <w:shd w:val="clear" w:color="auto" w:fill="F2F2F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Обеспечение в установленном порядке &lt;*&gt;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смывающими и обезвреживающими средствами.</w:t>
      </w:r>
    </w:p>
    <w:p w:rsidR="00B46915" w:rsidRPr="00F74889" w:rsidRDefault="00B46915" w:rsidP="007D0FE2">
      <w:pPr>
        <w:shd w:val="clear" w:color="auto" w:fill="F2F2F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B46915" w:rsidRPr="00F74889" w:rsidRDefault="00B46915" w:rsidP="007D0FE2">
      <w:pPr>
        <w:shd w:val="clear" w:color="auto" w:fill="F2F2F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&lt;*&gt; 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</w:t>
      </w:r>
      <w:proofErr w:type="spellStart"/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 июня 2009 г. N 290н (зарегистрировано Минюстом России 10 сентября 2009 г. N 14742), с изменениями, внесенными приказом </w:t>
      </w:r>
      <w:proofErr w:type="spellStart"/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27 января 2010 г. N 28н (зарегистрировано Минюстом России 1 марта 2010 г. N 16530).</w:t>
      </w:r>
      <w:proofErr w:type="gramEnd"/>
    </w:p>
    <w:p w:rsidR="00B46915" w:rsidRPr="00F74889" w:rsidRDefault="00B46915" w:rsidP="007D0FE2">
      <w:pPr>
        <w:shd w:val="clear" w:color="auto" w:fill="F2F2F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gramStart"/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обеспыливание</w:t>
      </w:r>
      <w:proofErr w:type="spellEnd"/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сушка), проведение ремонта и замена СИЗ.</w:t>
      </w:r>
      <w:proofErr w:type="gramEnd"/>
    </w:p>
    <w:p w:rsidR="00B46915" w:rsidRPr="00F74889" w:rsidRDefault="00B46915" w:rsidP="007D0FE2">
      <w:pPr>
        <w:shd w:val="clear" w:color="auto" w:fill="F2F2F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gramStart"/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лицензионными обучающими и тестирующими программами, проведение выставок, конкурсов и смотров по охране труда.</w:t>
      </w:r>
      <w:proofErr w:type="gramEnd"/>
    </w:p>
    <w:p w:rsidR="00B46915" w:rsidRPr="00F74889" w:rsidRDefault="00B46915" w:rsidP="007D0FE2">
      <w:pPr>
        <w:shd w:val="clear" w:color="auto" w:fill="F2F2F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>22. Организация в установленном порядке &lt;*&gt; обучения, инструктажа, проверки знаний по охране труда работников.</w:t>
      </w:r>
    </w:p>
    <w:p w:rsidR="00B46915" w:rsidRPr="00F74889" w:rsidRDefault="00B46915" w:rsidP="007D0FE2">
      <w:pPr>
        <w:shd w:val="clear" w:color="auto" w:fill="F2F2F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B46915" w:rsidRPr="00F74889" w:rsidRDefault="00B46915" w:rsidP="007D0FE2">
      <w:pPr>
        <w:shd w:val="clear" w:color="auto" w:fill="F2F2F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&lt;*&gt; Постановление Минтруда России и Минобразования России от 13 января 2003 г. N 1/29 "Об утверждении Порядка обучения по охране труда и проверки </w:t>
      </w:r>
      <w:proofErr w:type="gramStart"/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требований охраны труда работников</w:t>
      </w:r>
      <w:proofErr w:type="gramEnd"/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организаций" (зарегистрировано Минюстом России 12 февраля 2003 г. N 4209).</w:t>
      </w:r>
    </w:p>
    <w:p w:rsidR="00B46915" w:rsidRPr="00F74889" w:rsidRDefault="00B46915" w:rsidP="007D0FE2">
      <w:pPr>
        <w:shd w:val="clear" w:color="auto" w:fill="F2F2F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 Организация обучения работников оказанию первой помощи пострадавшим на производстве.</w:t>
      </w:r>
    </w:p>
    <w:p w:rsidR="00B46915" w:rsidRPr="00F74889" w:rsidRDefault="00B46915" w:rsidP="007D0FE2">
      <w:pPr>
        <w:shd w:val="clear" w:color="auto" w:fill="F2F2F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>24. Обучение лиц, ответственных за эксплуатацию опасных производственных объектов.</w:t>
      </w:r>
    </w:p>
    <w:p w:rsidR="00B46915" w:rsidRPr="00F74889" w:rsidRDefault="00B46915" w:rsidP="007D0FE2">
      <w:pPr>
        <w:shd w:val="clear" w:color="auto" w:fill="F2F2F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Проведение в установленном порядке &lt;*&gt; обязательных предварительных и периодических медицинских осмотров (обследований).</w:t>
      </w:r>
    </w:p>
    <w:p w:rsidR="00B46915" w:rsidRPr="00F74889" w:rsidRDefault="00B46915" w:rsidP="007D0FE2">
      <w:pPr>
        <w:shd w:val="clear" w:color="auto" w:fill="F2F2F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  <w:proofErr w:type="gramEnd"/>
    </w:p>
    <w:p w:rsidR="00B46915" w:rsidRPr="00F74889" w:rsidRDefault="00B46915" w:rsidP="007D0FE2">
      <w:pPr>
        <w:shd w:val="clear" w:color="auto" w:fill="F2F2F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&lt;*&gt; Приказ </w:t>
      </w:r>
      <w:proofErr w:type="spellStart"/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</w:t>
      </w:r>
      <w:proofErr w:type="gramEnd"/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>21 октября 2011 г. N 22111).</w:t>
      </w:r>
      <w:proofErr w:type="gramEnd"/>
    </w:p>
    <w:p w:rsidR="00B46915" w:rsidRPr="00F74889" w:rsidRDefault="00B46915" w:rsidP="007D0FE2">
      <w:pPr>
        <w:shd w:val="clear" w:color="auto" w:fill="F2F2F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>26.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лекарственных средств и препаратов для оказания первой помощи.</w:t>
      </w:r>
    </w:p>
    <w:p w:rsidR="00B46915" w:rsidRPr="00F74889" w:rsidRDefault="00B46915" w:rsidP="007D0FE2">
      <w:pPr>
        <w:shd w:val="clear" w:color="auto" w:fill="F2F2F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>27. Устройство тротуаров, переходов, тоннелей, галерей на территории организации в целях обеспечения безопасности работников.</w:t>
      </w:r>
    </w:p>
    <w:p w:rsidR="00B46915" w:rsidRPr="00F74889" w:rsidRDefault="00B46915" w:rsidP="007D0FE2">
      <w:pPr>
        <w:shd w:val="clear" w:color="auto" w:fill="F2F2F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>28. Организация и проведение производственного контроля в порядке, установленном действующим законодательством.</w:t>
      </w:r>
    </w:p>
    <w:p w:rsidR="00B46915" w:rsidRPr="00F74889" w:rsidRDefault="00B46915" w:rsidP="007D0FE2">
      <w:pPr>
        <w:shd w:val="clear" w:color="auto" w:fill="F2F2F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>29. Издание (тиражирование) инструкций по охране труда.</w:t>
      </w:r>
    </w:p>
    <w:p w:rsidR="00B46915" w:rsidRPr="00F74889" w:rsidRDefault="00B46915" w:rsidP="007D0FE2">
      <w:pPr>
        <w:shd w:val="clear" w:color="auto" w:fill="F2F2F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Перепланировка размещения производственного оборудования, организация рабочих мест с целью обеспечения безопасности работников.</w:t>
      </w:r>
    </w:p>
    <w:p w:rsidR="00B46915" w:rsidRPr="00F74889" w:rsidRDefault="00B46915" w:rsidP="007D0FE2">
      <w:pPr>
        <w:shd w:val="clear" w:color="auto" w:fill="F2F2F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>31.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объектах.</w:t>
      </w:r>
    </w:p>
    <w:p w:rsidR="00B46915" w:rsidRPr="00F74889" w:rsidRDefault="00B46915" w:rsidP="007D0FE2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КОММЕНТАРИИ:</w:t>
      </w:r>
    </w:p>
    <w:p w:rsidR="00B46915" w:rsidRPr="00F74889" w:rsidRDefault="00B46915" w:rsidP="007D0FE2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обязан ежегодно обеспечивать реализацию мероприятий по улучшению условий труда, в том числе разработанных по результатам аттестации рабочих мест по условиям труда, и оценки уровней профессиональных рисков.</w:t>
      </w:r>
    </w:p>
    <w:p w:rsidR="00B46915" w:rsidRPr="00F74889" w:rsidRDefault="00B46915" w:rsidP="007D0FE2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на эти мероприятия работодатель вправе направить финансы, и это будет считаться целевым использованием средств, запланированных на улучшение условий труда.</w:t>
      </w:r>
    </w:p>
    <w:p w:rsidR="00B46915" w:rsidRPr="00F74889" w:rsidRDefault="00B46915" w:rsidP="007D0FE2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Типового перечня составляется свой перечень мероприятий по улучшению условий и охраны труда и снижению уровней профессиональных рисков, который, как правило, </w:t>
      </w:r>
      <w:r w:rsidRPr="00F74889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является приложением к коллективному договору, заключенному между работодателем и работниками. При отсутствии в организации коллективного договора мероприятия, указанные в перечне, включаются в </w:t>
      </w:r>
      <w:r w:rsidRPr="00F7488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ru-RU"/>
        </w:rPr>
        <w:t>План мероприятий по улучшению условий и охраны труда.</w:t>
      </w:r>
    </w:p>
    <w:p w:rsidR="00B46915" w:rsidRPr="00F74889" w:rsidRDefault="00B46915" w:rsidP="007D0FE2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Трудовому кодексу РФ охрана труда работников является обязанностью работодателя, при этом статьей 226 ТК РФ установлено, что финансирование мероприятий по улучшению условий и охраны труда работодателями осуществляется в размере не менее 0,2 процента суммы затрат на производство продукции (работ, услуг). Однако до принятия соответствующего закона (№238-ФЗ от 18.07.2011г.), который ввел норму о разработке типового перечня, не было определено, на какие же мероприятия должны расходоваться данные средства.</w:t>
      </w:r>
    </w:p>
    <w:p w:rsidR="00B46915" w:rsidRPr="00F74889" w:rsidRDefault="00B46915" w:rsidP="007D0FE2">
      <w:pPr>
        <w:shd w:val="clear" w:color="auto" w:fill="F2F2F2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8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Статья 226. Финансирование мероприятий по улучшению условий и охраны труда</w:t>
      </w:r>
    </w:p>
    <w:p w:rsidR="00B46915" w:rsidRPr="00F74889" w:rsidRDefault="00B46915" w:rsidP="007D0FE2">
      <w:pPr>
        <w:shd w:val="clear" w:color="auto" w:fill="F2F2F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0,2 процента суммы затрат на производство продукции (работ, услуг). </w:t>
      </w:r>
      <w:r w:rsidRPr="00F74889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B46915" w:rsidRPr="00F74889" w:rsidRDefault="00B46915" w:rsidP="007D0FE2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Федеральных законов от 30.06.2006 №90-ФЗ, от 18.07.2011 №238-ФЗ)</w:t>
      </w:r>
    </w:p>
    <w:p w:rsidR="00B46915" w:rsidRPr="00F74889" w:rsidRDefault="00B46915" w:rsidP="007D0FE2">
      <w:pPr>
        <w:shd w:val="clear" w:color="auto" w:fill="F2F2F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отраслях экономики, субъектах Российской Федерации, на территориях,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B46915" w:rsidRPr="00F74889" w:rsidRDefault="00B46915" w:rsidP="007D0FE2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8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 от 30.06.2006 N 90-ФЗ)</w:t>
      </w:r>
    </w:p>
    <w:p w:rsidR="00B46915" w:rsidRPr="00F74889" w:rsidRDefault="00B46915" w:rsidP="007D0FE2">
      <w:pPr>
        <w:shd w:val="clear" w:color="auto" w:fill="F2F2F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89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Работник не несет расходов на финансирование мероприятий по улучшению условий и охраны труда.</w:t>
      </w:r>
    </w:p>
    <w:sectPr w:rsidR="00B46915" w:rsidRPr="00F74889" w:rsidSect="0085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60117"/>
    <w:multiLevelType w:val="multilevel"/>
    <w:tmpl w:val="9256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915"/>
    <w:rsid w:val="00456107"/>
    <w:rsid w:val="004E7280"/>
    <w:rsid w:val="005B2627"/>
    <w:rsid w:val="007D0FE2"/>
    <w:rsid w:val="008534D8"/>
    <w:rsid w:val="00B46915"/>
    <w:rsid w:val="00D33ACD"/>
    <w:rsid w:val="00E30550"/>
    <w:rsid w:val="00F50E49"/>
    <w:rsid w:val="00F7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D8"/>
  </w:style>
  <w:style w:type="paragraph" w:styleId="2">
    <w:name w:val="heading 2"/>
    <w:basedOn w:val="a"/>
    <w:link w:val="20"/>
    <w:uiPriority w:val="9"/>
    <w:qFormat/>
    <w:rsid w:val="00B46915"/>
    <w:pPr>
      <w:spacing w:before="240" w:after="240" w:line="240" w:lineRule="auto"/>
      <w:outlineLvl w:val="1"/>
    </w:pPr>
    <w:rPr>
      <w:rFonts w:ascii="Verdana" w:eastAsia="Times New Roman" w:hAnsi="Verdana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6915"/>
    <w:rPr>
      <w:rFonts w:ascii="Verdana" w:eastAsia="Times New Roman" w:hAnsi="Verdana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46915"/>
    <w:rPr>
      <w:color w:val="7BA566"/>
      <w:u w:val="single"/>
    </w:rPr>
  </w:style>
  <w:style w:type="character" w:styleId="a4">
    <w:name w:val="Strong"/>
    <w:basedOn w:val="a0"/>
    <w:uiPriority w:val="22"/>
    <w:qFormat/>
    <w:rsid w:val="00B46915"/>
    <w:rPr>
      <w:b/>
      <w:bCs/>
    </w:rPr>
  </w:style>
  <w:style w:type="character" w:customStyle="1" w:styleId="breadcrumbs">
    <w:name w:val="breadcrumbs"/>
    <w:basedOn w:val="a0"/>
    <w:rsid w:val="00B46915"/>
  </w:style>
  <w:style w:type="character" w:customStyle="1" w:styleId="createdate1">
    <w:name w:val="createdate1"/>
    <w:basedOn w:val="a0"/>
    <w:rsid w:val="00B46915"/>
    <w:rPr>
      <w:color w:val="666666"/>
      <w:sz w:val="22"/>
      <w:szCs w:val="22"/>
    </w:rPr>
  </w:style>
  <w:style w:type="character" w:customStyle="1" w:styleId="createby1">
    <w:name w:val="createby1"/>
    <w:basedOn w:val="a0"/>
    <w:rsid w:val="00B46915"/>
    <w:rPr>
      <w:color w:val="666666"/>
      <w:sz w:val="22"/>
      <w:szCs w:val="22"/>
    </w:rPr>
  </w:style>
  <w:style w:type="character" w:customStyle="1" w:styleId="article-section">
    <w:name w:val="article-section"/>
    <w:basedOn w:val="a0"/>
    <w:rsid w:val="00B46915"/>
  </w:style>
  <w:style w:type="character" w:customStyle="1" w:styleId="modifydate1">
    <w:name w:val="modifydate1"/>
    <w:basedOn w:val="a0"/>
    <w:rsid w:val="00B46915"/>
    <w:rPr>
      <w:color w:val="666666"/>
      <w:sz w:val="22"/>
      <w:szCs w:val="22"/>
    </w:rPr>
  </w:style>
  <w:style w:type="character" w:customStyle="1" w:styleId="separator1">
    <w:name w:val="separator1"/>
    <w:basedOn w:val="a0"/>
    <w:rsid w:val="00B46915"/>
    <w:rPr>
      <w:b/>
      <w:bCs/>
      <w:color w:val="00CC00"/>
    </w:rPr>
  </w:style>
  <w:style w:type="paragraph" w:styleId="a5">
    <w:name w:val="Balloon Text"/>
    <w:basedOn w:val="a"/>
    <w:link w:val="a6"/>
    <w:uiPriority w:val="99"/>
    <w:semiHidden/>
    <w:unhideWhenUsed/>
    <w:rsid w:val="00B4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4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6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904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8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71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20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14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40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26208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single" w:sz="6" w:space="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88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709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53117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60943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77944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478686">
              <w:marLeft w:val="0"/>
              <w:marRight w:val="0"/>
              <w:marTop w:val="0"/>
              <w:marBottom w:val="0"/>
              <w:divBdr>
                <w:top w:val="single" w:sz="3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0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6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ПК</cp:lastModifiedBy>
  <cp:revision>4</cp:revision>
  <cp:lastPrinted>2016-02-24T12:32:00Z</cp:lastPrinted>
  <dcterms:created xsi:type="dcterms:W3CDTF">2016-02-24T12:33:00Z</dcterms:created>
  <dcterms:modified xsi:type="dcterms:W3CDTF">2016-11-14T10:03:00Z</dcterms:modified>
</cp:coreProperties>
</file>