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66" w:rsidRPr="00F64966" w:rsidRDefault="00F64966" w:rsidP="00F64966">
      <w:pPr>
        <w:pStyle w:val="ConsPlusNormal"/>
        <w:rPr>
          <w:rFonts w:ascii="Times New Roman" w:hAnsi="Times New Roman" w:cs="Times New Roman"/>
        </w:rPr>
      </w:pPr>
    </w:p>
    <w:p w:rsidR="00F64966" w:rsidRPr="00F64966" w:rsidRDefault="00F64966" w:rsidP="00F64966">
      <w:pPr>
        <w:pStyle w:val="ConsPlusNormal"/>
        <w:jc w:val="center"/>
        <w:outlineLvl w:val="0"/>
        <w:rPr>
          <w:rFonts w:ascii="Times New Roman" w:hAnsi="Times New Roman" w:cs="Times New Roman"/>
          <w:b/>
          <w:bCs/>
        </w:rPr>
      </w:pPr>
      <w:r w:rsidRPr="00F64966">
        <w:rPr>
          <w:rFonts w:ascii="Times New Roman" w:hAnsi="Times New Roman" w:cs="Times New Roman"/>
          <w:b/>
          <w:bCs/>
        </w:rPr>
        <w:t>АДМИНИСТРАЦИЯ МУНИЦИПАЛЬНОГО ОБРАЗОВАНИЯ</w:t>
      </w:r>
    </w:p>
    <w:p w:rsidR="00F64966" w:rsidRPr="00F64966" w:rsidRDefault="00C22C4B" w:rsidP="00F64966">
      <w:pPr>
        <w:pStyle w:val="ConsPlusNormal"/>
        <w:jc w:val="center"/>
        <w:rPr>
          <w:rFonts w:ascii="Times New Roman" w:hAnsi="Times New Roman" w:cs="Times New Roman"/>
          <w:b/>
          <w:bCs/>
        </w:rPr>
      </w:pPr>
      <w:r>
        <w:rPr>
          <w:rFonts w:ascii="Times New Roman" w:hAnsi="Times New Roman" w:cs="Times New Roman"/>
          <w:b/>
          <w:bCs/>
        </w:rPr>
        <w:t>«ГОРОД САРАТОВ»</w:t>
      </w:r>
    </w:p>
    <w:p w:rsidR="00F64966" w:rsidRPr="00F64966" w:rsidRDefault="00F64966" w:rsidP="00F64966">
      <w:pPr>
        <w:pStyle w:val="ConsPlusNormal"/>
        <w:jc w:val="center"/>
        <w:rPr>
          <w:rFonts w:ascii="Times New Roman" w:hAnsi="Times New Roman" w:cs="Times New Roman"/>
          <w:b/>
          <w:bCs/>
        </w:rPr>
      </w:pP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ПОСТАНОВЛЕНИЕ</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 xml:space="preserve">от 9 июня 2015 г. </w:t>
      </w:r>
      <w:r w:rsidR="00C22C4B">
        <w:rPr>
          <w:rFonts w:ascii="Times New Roman" w:hAnsi="Times New Roman" w:cs="Times New Roman"/>
          <w:b/>
          <w:bCs/>
        </w:rPr>
        <w:t>№</w:t>
      </w:r>
      <w:r w:rsidRPr="00F64966">
        <w:rPr>
          <w:rFonts w:ascii="Times New Roman" w:hAnsi="Times New Roman" w:cs="Times New Roman"/>
          <w:b/>
          <w:bCs/>
        </w:rPr>
        <w:t xml:space="preserve"> 1411</w:t>
      </w:r>
    </w:p>
    <w:p w:rsidR="00F64966" w:rsidRPr="00F64966" w:rsidRDefault="00F64966" w:rsidP="00F64966">
      <w:pPr>
        <w:pStyle w:val="ConsPlusNormal"/>
        <w:jc w:val="center"/>
        <w:rPr>
          <w:rFonts w:ascii="Times New Roman" w:hAnsi="Times New Roman" w:cs="Times New Roman"/>
          <w:b/>
          <w:bCs/>
        </w:rPr>
      </w:pP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ОБ УТВЕРЖДЕНИИ ПОЛОЖЕНИЯ</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О ПОРЯДКЕ ОТБОРА УЧАСТНИКОВ ДЛЯ РАЗМЕЩЕНИЯ АТТРАКЦИОНОВ</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В ЦЕЛЯХ ПРОВЕДЕНИЯ СПОРТИВНЫХ, КУЛЬТУРНЫХ И ИНЫХ МАССОВЫХ</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МЕРОПРИЯТИЙ НА ТЕРРИТОРИИ МУНИЦИПАЛЬНОГО ОБРАЗОВАНИЯ</w:t>
      </w:r>
    </w:p>
    <w:p w:rsidR="00F64966" w:rsidRPr="00F64966" w:rsidRDefault="00C22C4B" w:rsidP="00F64966">
      <w:pPr>
        <w:pStyle w:val="ConsPlusNormal"/>
        <w:jc w:val="center"/>
        <w:rPr>
          <w:rFonts w:ascii="Times New Roman" w:hAnsi="Times New Roman" w:cs="Times New Roman"/>
          <w:b/>
          <w:bCs/>
        </w:rPr>
      </w:pPr>
      <w:r>
        <w:rPr>
          <w:rFonts w:ascii="Times New Roman" w:hAnsi="Times New Roman" w:cs="Times New Roman"/>
          <w:b/>
          <w:bCs/>
        </w:rPr>
        <w:t>«ГОРОД САРАТОВ»</w:t>
      </w:r>
    </w:p>
    <w:p w:rsidR="00F64966" w:rsidRPr="00F64966" w:rsidRDefault="00F64966" w:rsidP="00F64966">
      <w:pPr>
        <w:pStyle w:val="ConsPlusNormal"/>
        <w:jc w:val="center"/>
        <w:rPr>
          <w:rFonts w:ascii="Times New Roman" w:hAnsi="Times New Roman" w:cs="Times New Roman"/>
        </w:rPr>
      </w:pPr>
      <w:r w:rsidRPr="00F64966">
        <w:rPr>
          <w:rFonts w:ascii="Times New Roman" w:hAnsi="Times New Roman" w:cs="Times New Roman"/>
        </w:rPr>
        <w:t>Список изменяющих документов</w:t>
      </w:r>
    </w:p>
    <w:p w:rsidR="00F64966" w:rsidRPr="00F64966" w:rsidRDefault="00F64966" w:rsidP="00F64966">
      <w:pPr>
        <w:pStyle w:val="ConsPlusNormal"/>
        <w:jc w:val="center"/>
        <w:rPr>
          <w:rFonts w:ascii="Times New Roman" w:hAnsi="Times New Roman" w:cs="Times New Roman"/>
        </w:rPr>
      </w:pPr>
      <w:proofErr w:type="gramStart"/>
      <w:r w:rsidRPr="00F64966">
        <w:rPr>
          <w:rFonts w:ascii="Times New Roman" w:hAnsi="Times New Roman" w:cs="Times New Roman"/>
        </w:rPr>
        <w:t>(в ред. постановлений администрации муниципального образования</w:t>
      </w:r>
      <w:proofErr w:type="gramEnd"/>
    </w:p>
    <w:p w:rsidR="00F64966" w:rsidRPr="00F64966" w:rsidRDefault="00C22C4B" w:rsidP="00F64966">
      <w:pPr>
        <w:pStyle w:val="ConsPlusNormal"/>
        <w:jc w:val="center"/>
        <w:rPr>
          <w:rFonts w:ascii="Times New Roman" w:hAnsi="Times New Roman" w:cs="Times New Roman"/>
        </w:rPr>
      </w:pPr>
      <w:r>
        <w:rPr>
          <w:rFonts w:ascii="Times New Roman" w:hAnsi="Times New Roman" w:cs="Times New Roman"/>
        </w:rPr>
        <w:t>«</w:t>
      </w:r>
      <w:r w:rsidR="00F64966" w:rsidRPr="00F64966">
        <w:rPr>
          <w:rFonts w:ascii="Times New Roman" w:hAnsi="Times New Roman" w:cs="Times New Roman"/>
        </w:rPr>
        <w:t>Город Саратов</w:t>
      </w:r>
      <w:r>
        <w:rPr>
          <w:rFonts w:ascii="Times New Roman" w:hAnsi="Times New Roman" w:cs="Times New Roman"/>
        </w:rPr>
        <w:t>»</w:t>
      </w:r>
      <w:r w:rsidR="00F64966" w:rsidRPr="00F64966">
        <w:rPr>
          <w:rFonts w:ascii="Times New Roman" w:hAnsi="Times New Roman" w:cs="Times New Roman"/>
        </w:rPr>
        <w:t xml:space="preserve"> от 14.09.2015 </w:t>
      </w:r>
      <w:hyperlink r:id="rId4" w:history="1">
        <w:r>
          <w:rPr>
            <w:rFonts w:ascii="Times New Roman" w:hAnsi="Times New Roman" w:cs="Times New Roman"/>
          </w:rPr>
          <w:t>№</w:t>
        </w:r>
        <w:r w:rsidR="00F64966" w:rsidRPr="00F64966">
          <w:rPr>
            <w:rFonts w:ascii="Times New Roman" w:hAnsi="Times New Roman" w:cs="Times New Roman"/>
          </w:rPr>
          <w:t xml:space="preserve"> 2504</w:t>
        </w:r>
      </w:hyperlink>
      <w:r w:rsidR="00F64966" w:rsidRPr="00F64966">
        <w:rPr>
          <w:rFonts w:ascii="Times New Roman" w:hAnsi="Times New Roman" w:cs="Times New Roman"/>
        </w:rPr>
        <w:t xml:space="preserve">, от 23.12.2015 </w:t>
      </w:r>
      <w:hyperlink r:id="rId5" w:history="1">
        <w:r>
          <w:rPr>
            <w:rFonts w:ascii="Times New Roman" w:hAnsi="Times New Roman" w:cs="Times New Roman"/>
          </w:rPr>
          <w:t>№</w:t>
        </w:r>
        <w:r w:rsidR="00F64966" w:rsidRPr="00F64966">
          <w:rPr>
            <w:rFonts w:ascii="Times New Roman" w:hAnsi="Times New Roman" w:cs="Times New Roman"/>
          </w:rPr>
          <w:t xml:space="preserve"> 3738</w:t>
        </w:r>
      </w:hyperlink>
      <w:r w:rsidR="00F64966" w:rsidRPr="00F64966">
        <w:rPr>
          <w:rFonts w:ascii="Times New Roman" w:hAnsi="Times New Roman" w:cs="Times New Roman"/>
        </w:rPr>
        <w:t>,</w:t>
      </w:r>
    </w:p>
    <w:p w:rsidR="00F64966" w:rsidRPr="00F64966" w:rsidRDefault="00F64966" w:rsidP="00F64966">
      <w:pPr>
        <w:pStyle w:val="ConsPlusNormal"/>
        <w:jc w:val="center"/>
        <w:rPr>
          <w:rFonts w:ascii="Times New Roman" w:hAnsi="Times New Roman" w:cs="Times New Roman"/>
        </w:rPr>
      </w:pPr>
      <w:r w:rsidRPr="00F64966">
        <w:rPr>
          <w:rFonts w:ascii="Times New Roman" w:hAnsi="Times New Roman" w:cs="Times New Roman"/>
        </w:rPr>
        <w:t xml:space="preserve">от 28.01.2016 </w:t>
      </w:r>
      <w:hyperlink r:id="rId6" w:history="1">
        <w:r w:rsidR="00C22C4B">
          <w:rPr>
            <w:rFonts w:ascii="Times New Roman" w:hAnsi="Times New Roman" w:cs="Times New Roman"/>
          </w:rPr>
          <w:t>№</w:t>
        </w:r>
        <w:r w:rsidRPr="00F64966">
          <w:rPr>
            <w:rFonts w:ascii="Times New Roman" w:hAnsi="Times New Roman" w:cs="Times New Roman"/>
          </w:rPr>
          <w:t xml:space="preserve"> 138</w:t>
        </w:r>
      </w:hyperlink>
      <w:r w:rsidRPr="00F64966">
        <w:rPr>
          <w:rFonts w:ascii="Times New Roman" w:hAnsi="Times New Roman" w:cs="Times New Roman"/>
        </w:rPr>
        <w:t>)</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proofErr w:type="gramStart"/>
      <w:r w:rsidRPr="00F64966">
        <w:rPr>
          <w:rFonts w:ascii="Times New Roman" w:hAnsi="Times New Roman" w:cs="Times New Roman"/>
        </w:rPr>
        <w:t xml:space="preserve">В соответствии со </w:t>
      </w:r>
      <w:hyperlink r:id="rId7" w:history="1">
        <w:r w:rsidRPr="00F64966">
          <w:rPr>
            <w:rFonts w:ascii="Times New Roman" w:hAnsi="Times New Roman" w:cs="Times New Roman"/>
          </w:rPr>
          <w:t>статьей 16</w:t>
        </w:r>
      </w:hyperlink>
      <w:r w:rsidRPr="00F64966">
        <w:rPr>
          <w:rFonts w:ascii="Times New Roman" w:hAnsi="Times New Roman" w:cs="Times New Roman"/>
        </w:rPr>
        <w:t xml:space="preserve"> Федерального закона от 6 октября 2003 г. </w:t>
      </w:r>
      <w:r w:rsidR="00C22C4B">
        <w:rPr>
          <w:rFonts w:ascii="Times New Roman" w:hAnsi="Times New Roman" w:cs="Times New Roman"/>
        </w:rPr>
        <w:t>№</w:t>
      </w:r>
      <w:r w:rsidRPr="00F64966">
        <w:rPr>
          <w:rFonts w:ascii="Times New Roman" w:hAnsi="Times New Roman" w:cs="Times New Roman"/>
        </w:rPr>
        <w:t xml:space="preserve"> 131-ФЗ </w:t>
      </w:r>
      <w:r w:rsidR="00C22C4B">
        <w:rPr>
          <w:rFonts w:ascii="Times New Roman" w:hAnsi="Times New Roman" w:cs="Times New Roman"/>
        </w:rPr>
        <w:t>«</w:t>
      </w:r>
      <w:r w:rsidRPr="00F64966">
        <w:rPr>
          <w:rFonts w:ascii="Times New Roman" w:hAnsi="Times New Roman" w:cs="Times New Roman"/>
        </w:rPr>
        <w:t>Об общих принципах организации местного самоуправления в Российской Федерации</w:t>
      </w:r>
      <w:r w:rsidR="00C22C4B">
        <w:rPr>
          <w:rFonts w:ascii="Times New Roman" w:hAnsi="Times New Roman" w:cs="Times New Roman"/>
        </w:rPr>
        <w:t>»</w:t>
      </w:r>
      <w:r w:rsidRPr="00F64966">
        <w:rPr>
          <w:rFonts w:ascii="Times New Roman" w:hAnsi="Times New Roman" w:cs="Times New Roman"/>
        </w:rPr>
        <w:t xml:space="preserve">, </w:t>
      </w:r>
      <w:hyperlink r:id="rId8" w:history="1">
        <w:r w:rsidRPr="00F64966">
          <w:rPr>
            <w:rFonts w:ascii="Times New Roman" w:hAnsi="Times New Roman" w:cs="Times New Roman"/>
          </w:rPr>
          <w:t>Уставом</w:t>
        </w:r>
      </w:hyperlink>
      <w:r w:rsidRPr="00F64966">
        <w:rPr>
          <w:rFonts w:ascii="Times New Roman" w:hAnsi="Times New Roman" w:cs="Times New Roman"/>
        </w:rPr>
        <w:t xml:space="preserve">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xml:space="preserve">, </w:t>
      </w:r>
      <w:hyperlink r:id="rId9" w:history="1">
        <w:r w:rsidRPr="00F64966">
          <w:rPr>
            <w:rFonts w:ascii="Times New Roman" w:hAnsi="Times New Roman" w:cs="Times New Roman"/>
          </w:rPr>
          <w:t>решением</w:t>
        </w:r>
      </w:hyperlink>
      <w:r w:rsidRPr="00F64966">
        <w:rPr>
          <w:rFonts w:ascii="Times New Roman" w:hAnsi="Times New Roman" w:cs="Times New Roman"/>
        </w:rPr>
        <w:t xml:space="preserve"> Саратовской городской Думы от 27.05.2010 </w:t>
      </w:r>
      <w:r w:rsidR="00C22C4B">
        <w:rPr>
          <w:rFonts w:ascii="Times New Roman" w:hAnsi="Times New Roman" w:cs="Times New Roman"/>
        </w:rPr>
        <w:t>№</w:t>
      </w:r>
      <w:r w:rsidRPr="00F64966">
        <w:rPr>
          <w:rFonts w:ascii="Times New Roman" w:hAnsi="Times New Roman" w:cs="Times New Roman"/>
        </w:rPr>
        <w:t xml:space="preserve"> 51-606 </w:t>
      </w:r>
      <w:r w:rsidR="00C22C4B">
        <w:rPr>
          <w:rFonts w:ascii="Times New Roman" w:hAnsi="Times New Roman" w:cs="Times New Roman"/>
        </w:rPr>
        <w:t>«</w:t>
      </w:r>
      <w:r w:rsidRPr="00F64966">
        <w:rPr>
          <w:rFonts w:ascii="Times New Roman" w:hAnsi="Times New Roman" w:cs="Times New Roman"/>
        </w:rPr>
        <w:t xml:space="preserve">Об использовании земельных участков, расположенных в границах территорий общего пользования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в целях удовлетворения потребностей населения в спортивных, культурных и иных мероприятиях массового</w:t>
      </w:r>
      <w:proofErr w:type="gramEnd"/>
      <w:r w:rsidRPr="00F64966">
        <w:rPr>
          <w:rFonts w:ascii="Times New Roman" w:hAnsi="Times New Roman" w:cs="Times New Roman"/>
        </w:rPr>
        <w:t xml:space="preserve"> характера, а также организации свободного времени жителей постановляю:</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1. Утвердить:</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1.1. </w:t>
      </w:r>
      <w:hyperlink w:anchor="Par38" w:history="1">
        <w:r w:rsidRPr="00F64966">
          <w:rPr>
            <w:rFonts w:ascii="Times New Roman" w:hAnsi="Times New Roman" w:cs="Times New Roman"/>
          </w:rPr>
          <w:t>Положение</w:t>
        </w:r>
      </w:hyperlink>
      <w:r w:rsidRPr="00F64966">
        <w:rPr>
          <w:rFonts w:ascii="Times New Roman" w:hAnsi="Times New Roman" w:cs="Times New Roman"/>
        </w:rPr>
        <w:t xml:space="preserve"> о порядке отбора участников для размещения аттракционов в целях проведения спортивных, культурных и иных массовых мероприятий на территории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xml:space="preserve"> (приложение </w:t>
      </w:r>
      <w:r w:rsidR="00C22C4B">
        <w:rPr>
          <w:rFonts w:ascii="Times New Roman" w:hAnsi="Times New Roman" w:cs="Times New Roman"/>
        </w:rPr>
        <w:t>№</w:t>
      </w:r>
      <w:r w:rsidRPr="00F64966">
        <w:rPr>
          <w:rFonts w:ascii="Times New Roman" w:hAnsi="Times New Roman" w:cs="Times New Roman"/>
        </w:rPr>
        <w:t xml:space="preserve"> 1).</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1.2. </w:t>
      </w:r>
      <w:hyperlink w:anchor="Par123" w:history="1">
        <w:r w:rsidRPr="00F64966">
          <w:rPr>
            <w:rFonts w:ascii="Times New Roman" w:hAnsi="Times New Roman" w:cs="Times New Roman"/>
          </w:rPr>
          <w:t>Перечень</w:t>
        </w:r>
      </w:hyperlink>
      <w:r w:rsidRPr="00F64966">
        <w:rPr>
          <w:rFonts w:ascii="Times New Roman" w:hAnsi="Times New Roman" w:cs="Times New Roman"/>
        </w:rPr>
        <w:t xml:space="preserve"> мест для размещения аттракционов на территории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xml:space="preserve"> (приложение </w:t>
      </w:r>
      <w:r w:rsidR="00C22C4B">
        <w:rPr>
          <w:rFonts w:ascii="Times New Roman" w:hAnsi="Times New Roman" w:cs="Times New Roman"/>
        </w:rPr>
        <w:t>№</w:t>
      </w:r>
      <w:r w:rsidRPr="00F64966">
        <w:rPr>
          <w:rFonts w:ascii="Times New Roman" w:hAnsi="Times New Roman" w:cs="Times New Roman"/>
        </w:rPr>
        <w:t xml:space="preserve"> 2).</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 Признать утратившим силу </w:t>
      </w:r>
      <w:hyperlink r:id="rId10" w:history="1">
        <w:r w:rsidRPr="00F64966">
          <w:rPr>
            <w:rFonts w:ascii="Times New Roman" w:hAnsi="Times New Roman" w:cs="Times New Roman"/>
          </w:rPr>
          <w:t>постановление</w:t>
        </w:r>
      </w:hyperlink>
      <w:r w:rsidRPr="00F64966">
        <w:rPr>
          <w:rFonts w:ascii="Times New Roman" w:hAnsi="Times New Roman" w:cs="Times New Roman"/>
        </w:rPr>
        <w:t xml:space="preserve"> главы администрации города Саратова от 17 апреля 2008 г. </w:t>
      </w:r>
      <w:r w:rsidR="00C22C4B">
        <w:rPr>
          <w:rFonts w:ascii="Times New Roman" w:hAnsi="Times New Roman" w:cs="Times New Roman"/>
        </w:rPr>
        <w:t>№</w:t>
      </w:r>
      <w:r w:rsidRPr="00F64966">
        <w:rPr>
          <w:rFonts w:ascii="Times New Roman" w:hAnsi="Times New Roman" w:cs="Times New Roman"/>
        </w:rPr>
        <w:t xml:space="preserve"> 465 </w:t>
      </w:r>
      <w:r w:rsidR="00C22C4B">
        <w:rPr>
          <w:rFonts w:ascii="Times New Roman" w:hAnsi="Times New Roman" w:cs="Times New Roman"/>
        </w:rPr>
        <w:t>«</w:t>
      </w:r>
      <w:r w:rsidRPr="00F64966">
        <w:rPr>
          <w:rFonts w:ascii="Times New Roman" w:hAnsi="Times New Roman" w:cs="Times New Roman"/>
        </w:rPr>
        <w:t>О размещении объектов для проведения спортивных, культурных и иных массовых мероприятий</w:t>
      </w:r>
      <w:r w:rsidR="00C22C4B">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3. Комитету по общественным отношениям, анализу и информации администрации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xml:space="preserve"> опубликовать настоящее постановление в средствах массовой информации и разместить на официальном сайте администрации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lastRenderedPageBreak/>
        <w:t xml:space="preserve">4. </w:t>
      </w:r>
      <w:proofErr w:type="gramStart"/>
      <w:r w:rsidRPr="00F64966">
        <w:rPr>
          <w:rFonts w:ascii="Times New Roman" w:hAnsi="Times New Roman" w:cs="Times New Roman"/>
        </w:rPr>
        <w:t>Контроль за</w:t>
      </w:r>
      <w:proofErr w:type="gramEnd"/>
      <w:r w:rsidRPr="00F64966">
        <w:rPr>
          <w:rFonts w:ascii="Times New Roman" w:hAnsi="Times New Roman" w:cs="Times New Roman"/>
        </w:rPr>
        <w:t xml:space="preserve"> исполнением настоящего постановления возложить на заместителя главы администрации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r w:rsidRPr="00F64966">
        <w:rPr>
          <w:rFonts w:ascii="Times New Roman" w:hAnsi="Times New Roman" w:cs="Times New Roman"/>
        </w:rPr>
        <w:t xml:space="preserve"> по социальной сфере.</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Глава</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 xml:space="preserve">администрации муниципального образования </w:t>
      </w:r>
      <w:r w:rsidR="00C22C4B">
        <w:rPr>
          <w:rFonts w:ascii="Times New Roman" w:hAnsi="Times New Roman" w:cs="Times New Roman"/>
        </w:rPr>
        <w:t>«</w:t>
      </w:r>
      <w:r w:rsidRPr="00F64966">
        <w:rPr>
          <w:rFonts w:ascii="Times New Roman" w:hAnsi="Times New Roman" w:cs="Times New Roman"/>
        </w:rPr>
        <w:t>Город Саратов</w:t>
      </w:r>
      <w:r w:rsidR="00C22C4B">
        <w:rPr>
          <w:rFonts w:ascii="Times New Roman" w:hAnsi="Times New Roman" w:cs="Times New Roman"/>
        </w:rPr>
        <w:t>»</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А.Г.БУРЕНИН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r w:rsidRPr="00F64966">
        <w:rPr>
          <w:rFonts w:ascii="Times New Roman" w:hAnsi="Times New Roman" w:cs="Times New Roman"/>
        </w:rPr>
        <w:lastRenderedPageBreak/>
        <w:t xml:space="preserve">Приложение </w:t>
      </w:r>
      <w:r w:rsidR="005A3D93">
        <w:rPr>
          <w:rFonts w:ascii="Times New Roman" w:hAnsi="Times New Roman" w:cs="Times New Roman"/>
        </w:rPr>
        <w:t>№</w:t>
      </w:r>
      <w:r w:rsidRPr="00F64966">
        <w:rPr>
          <w:rFonts w:ascii="Times New Roman" w:hAnsi="Times New Roman" w:cs="Times New Roman"/>
        </w:rPr>
        <w:t xml:space="preserve"> 1</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к постановлению</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 xml:space="preserve">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от 9 июня 2015 г. N 1411</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rPr>
          <w:rFonts w:ascii="Times New Roman" w:hAnsi="Times New Roman" w:cs="Times New Roman"/>
          <w:b/>
          <w:bCs/>
        </w:rPr>
      </w:pPr>
      <w:bookmarkStart w:id="0" w:name="Par38"/>
      <w:bookmarkEnd w:id="0"/>
      <w:r w:rsidRPr="00F64966">
        <w:rPr>
          <w:rFonts w:ascii="Times New Roman" w:hAnsi="Times New Roman" w:cs="Times New Roman"/>
          <w:b/>
          <w:bCs/>
        </w:rPr>
        <w:t>ПОЛОЖЕНИЕ</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О ПОРЯДКЕ ОТБОРА УЧАСТНИКОВ ДЛЯ РАЗМЕЩЕНИЯ</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АТТРАКЦИОНОВ В ЦЕЛЯХ ПРОВЕДЕНИЯ СПОРТИВНЫХ, КУЛЬТУРНЫХ</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 xml:space="preserve">И ИНЫХ МАССОВЫХ МЕРОПРИЯТИЙ НА ТЕРРИТОРИИ </w:t>
      </w:r>
      <w:proofErr w:type="gramStart"/>
      <w:r w:rsidRPr="00F64966">
        <w:rPr>
          <w:rFonts w:ascii="Times New Roman" w:hAnsi="Times New Roman" w:cs="Times New Roman"/>
          <w:b/>
          <w:bCs/>
        </w:rPr>
        <w:t>МУНИЦИПАЛЬНОГО</w:t>
      </w:r>
      <w:proofErr w:type="gramEnd"/>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 xml:space="preserve">ОБРАЗОВАНИЯ </w:t>
      </w:r>
      <w:r w:rsidR="005A3D93">
        <w:rPr>
          <w:rFonts w:ascii="Times New Roman" w:hAnsi="Times New Roman" w:cs="Times New Roman"/>
          <w:b/>
          <w:bCs/>
        </w:rPr>
        <w:t>«</w:t>
      </w:r>
      <w:r w:rsidRPr="00F64966">
        <w:rPr>
          <w:rFonts w:ascii="Times New Roman" w:hAnsi="Times New Roman" w:cs="Times New Roman"/>
          <w:b/>
          <w:bCs/>
        </w:rPr>
        <w:t>ГОРОД САРАТОВ</w:t>
      </w:r>
      <w:r w:rsidR="005A3D93">
        <w:rPr>
          <w:rFonts w:ascii="Times New Roman" w:hAnsi="Times New Roman" w:cs="Times New Roman"/>
          <w:b/>
          <w:bCs/>
        </w:rPr>
        <w:t>»</w:t>
      </w:r>
    </w:p>
    <w:p w:rsidR="00F64966" w:rsidRPr="00F64966" w:rsidRDefault="00F64966" w:rsidP="00F64966">
      <w:pPr>
        <w:pStyle w:val="ConsPlusNormal"/>
        <w:jc w:val="center"/>
        <w:rPr>
          <w:rFonts w:ascii="Times New Roman" w:hAnsi="Times New Roman" w:cs="Times New Roman"/>
        </w:rPr>
      </w:pPr>
      <w:r w:rsidRPr="00F64966">
        <w:rPr>
          <w:rFonts w:ascii="Times New Roman" w:hAnsi="Times New Roman" w:cs="Times New Roman"/>
        </w:rPr>
        <w:t>Список изменяющих документов</w:t>
      </w:r>
    </w:p>
    <w:p w:rsidR="00F64966" w:rsidRPr="00F64966" w:rsidRDefault="00F64966" w:rsidP="00F64966">
      <w:pPr>
        <w:pStyle w:val="ConsPlusNormal"/>
        <w:jc w:val="center"/>
        <w:rPr>
          <w:rFonts w:ascii="Times New Roman" w:hAnsi="Times New Roman" w:cs="Times New Roman"/>
        </w:rPr>
      </w:pPr>
      <w:proofErr w:type="gramStart"/>
      <w:r w:rsidRPr="00F64966">
        <w:rPr>
          <w:rFonts w:ascii="Times New Roman" w:hAnsi="Times New Roman" w:cs="Times New Roman"/>
        </w:rPr>
        <w:t>(в ред. постановлений администрации муниципального образования</w:t>
      </w:r>
      <w:proofErr w:type="gramEnd"/>
    </w:p>
    <w:p w:rsidR="00F64966" w:rsidRPr="00F64966" w:rsidRDefault="00F64966" w:rsidP="00F64966">
      <w:pPr>
        <w:pStyle w:val="ConsPlusNormal"/>
        <w:jc w:val="center"/>
        <w:rPr>
          <w:rFonts w:ascii="Times New Roman" w:hAnsi="Times New Roman" w:cs="Times New Roman"/>
        </w:rPr>
      </w:pPr>
      <w:r w:rsidRPr="00F64966">
        <w:rPr>
          <w:rFonts w:ascii="Times New Roman" w:hAnsi="Times New Roman" w:cs="Times New Roman"/>
        </w:rPr>
        <w:t xml:space="preserve">"Город Саратов" от 14.09.2015 </w:t>
      </w:r>
      <w:hyperlink r:id="rId11" w:history="1">
        <w:r w:rsidR="005A3D93">
          <w:rPr>
            <w:rFonts w:ascii="Times New Roman" w:hAnsi="Times New Roman" w:cs="Times New Roman"/>
          </w:rPr>
          <w:t>№</w:t>
        </w:r>
        <w:r w:rsidRPr="00F64966">
          <w:rPr>
            <w:rFonts w:ascii="Times New Roman" w:hAnsi="Times New Roman" w:cs="Times New Roman"/>
          </w:rPr>
          <w:t xml:space="preserve"> 2504</w:t>
        </w:r>
      </w:hyperlink>
      <w:r w:rsidRPr="00F64966">
        <w:rPr>
          <w:rFonts w:ascii="Times New Roman" w:hAnsi="Times New Roman" w:cs="Times New Roman"/>
        </w:rPr>
        <w:t xml:space="preserve">, от 23.12.2015 </w:t>
      </w:r>
      <w:hyperlink r:id="rId12" w:history="1">
        <w:r w:rsidR="005A3D93">
          <w:rPr>
            <w:rFonts w:ascii="Times New Roman" w:hAnsi="Times New Roman" w:cs="Times New Roman"/>
          </w:rPr>
          <w:t>№</w:t>
        </w:r>
        <w:r w:rsidRPr="00F64966">
          <w:rPr>
            <w:rFonts w:ascii="Times New Roman" w:hAnsi="Times New Roman" w:cs="Times New Roman"/>
          </w:rPr>
          <w:t xml:space="preserve"> 3738</w:t>
        </w:r>
      </w:hyperlink>
      <w:r w:rsidRPr="00F64966">
        <w:rPr>
          <w:rFonts w:ascii="Times New Roman" w:hAnsi="Times New Roman" w:cs="Times New Roman"/>
        </w:rPr>
        <w:t>,</w:t>
      </w:r>
    </w:p>
    <w:p w:rsidR="00F64966" w:rsidRPr="00F64966" w:rsidRDefault="00F64966" w:rsidP="00F64966">
      <w:pPr>
        <w:pStyle w:val="ConsPlusNormal"/>
        <w:jc w:val="center"/>
        <w:rPr>
          <w:rFonts w:ascii="Times New Roman" w:hAnsi="Times New Roman" w:cs="Times New Roman"/>
        </w:rPr>
      </w:pPr>
      <w:r w:rsidRPr="00F64966">
        <w:rPr>
          <w:rFonts w:ascii="Times New Roman" w:hAnsi="Times New Roman" w:cs="Times New Roman"/>
        </w:rPr>
        <w:t xml:space="preserve">от 28.01.2016 </w:t>
      </w:r>
      <w:hyperlink r:id="rId13" w:history="1">
        <w:r w:rsidR="005A3D93">
          <w:rPr>
            <w:rFonts w:ascii="Times New Roman" w:hAnsi="Times New Roman" w:cs="Times New Roman"/>
          </w:rPr>
          <w:t>№</w:t>
        </w:r>
        <w:r w:rsidRPr="00F64966">
          <w:rPr>
            <w:rFonts w:ascii="Times New Roman" w:hAnsi="Times New Roman" w:cs="Times New Roman"/>
          </w:rPr>
          <w:t xml:space="preserve"> 138</w:t>
        </w:r>
      </w:hyperlink>
      <w:r w:rsidRPr="00F64966">
        <w:rPr>
          <w:rFonts w:ascii="Times New Roman" w:hAnsi="Times New Roman" w:cs="Times New Roman"/>
        </w:rPr>
        <w:t>)</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I. Общие положения</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1.1. Настоящий порядок разработан в целях осуществления отбора участников для размещения аттракционов в целях проведения спортивных, культурных и иных массовых мероприятий на территории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(далее - отбор).</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1.2. </w:t>
      </w:r>
      <w:proofErr w:type="gramStart"/>
      <w:r w:rsidRPr="00F64966">
        <w:rPr>
          <w:rFonts w:ascii="Times New Roman" w:hAnsi="Times New Roman" w:cs="Times New Roman"/>
        </w:rPr>
        <w:t>Аттракцион - это техническое устройство (оборудование, приспособление) для коллективного или индивидуального пользования в развлекательных целях, отвечающее установленным требованиям и нормативам, а также спортивные тренажеры, детские игровые площадки, живые уголки, лошади (пони) или иные вьючные или верховые животные, гужевые повозки (сани) (далее - аттракционы).</w:t>
      </w:r>
      <w:proofErr w:type="gramEnd"/>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Спортивное, культурное и иное массовое мероприятие на территории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 это развлекательное и иное спортивное, культурное мероприятие, предполагающее массовое скопление населения в закрытых помещениях и на открытых площадках, призванное способствовать проведению досуга различных возрастных групп населения, удовлетворению духовных запросов, способствующее физическому и интеллектуальному развитию (далее - массовое мероприятие).</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(абзац введен </w:t>
      </w:r>
      <w:hyperlink r:id="rId14" w:history="1">
        <w:r w:rsidRPr="00F64966">
          <w:rPr>
            <w:rFonts w:ascii="Times New Roman" w:hAnsi="Times New Roman" w:cs="Times New Roman"/>
          </w:rPr>
          <w:t>постановлением</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14.09.2015 </w:t>
      </w:r>
      <w:r w:rsidR="005A3D93">
        <w:rPr>
          <w:rFonts w:ascii="Times New Roman" w:hAnsi="Times New Roman" w:cs="Times New Roman"/>
        </w:rPr>
        <w:t>№</w:t>
      </w:r>
      <w:r w:rsidRPr="00F64966">
        <w:rPr>
          <w:rFonts w:ascii="Times New Roman" w:hAnsi="Times New Roman" w:cs="Times New Roman"/>
        </w:rPr>
        <w:t xml:space="preserve"> 2504)</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Абзац исключен. - </w:t>
      </w:r>
      <w:hyperlink r:id="rId15" w:history="1">
        <w:r w:rsidRPr="00F64966">
          <w:rPr>
            <w:rFonts w:ascii="Times New Roman" w:hAnsi="Times New Roman" w:cs="Times New Roman"/>
          </w:rPr>
          <w:t>Постановление</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28.01.2016 </w:t>
      </w:r>
      <w:r w:rsidR="005A3D93">
        <w:rPr>
          <w:rFonts w:ascii="Times New Roman" w:hAnsi="Times New Roman" w:cs="Times New Roman"/>
        </w:rPr>
        <w:t>№</w:t>
      </w:r>
      <w:r w:rsidRPr="00F64966">
        <w:rPr>
          <w:rFonts w:ascii="Times New Roman" w:hAnsi="Times New Roman" w:cs="Times New Roman"/>
        </w:rPr>
        <w:t xml:space="preserve"> 138.</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1.3. Размещение аттракционов на территории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осуществляется на период проведения массовых мероприятий по результатам отбора.</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1.3 в ред. </w:t>
      </w:r>
      <w:hyperlink r:id="rId16"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28.01.2016 </w:t>
      </w:r>
      <w:r w:rsidR="005A3D93">
        <w:rPr>
          <w:rFonts w:ascii="Times New Roman" w:hAnsi="Times New Roman" w:cs="Times New Roman"/>
        </w:rPr>
        <w:t>№</w:t>
      </w:r>
      <w:r w:rsidRPr="00F64966">
        <w:rPr>
          <w:rFonts w:ascii="Times New Roman" w:hAnsi="Times New Roman" w:cs="Times New Roman"/>
        </w:rPr>
        <w:t xml:space="preserve"> 138)</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lastRenderedPageBreak/>
        <w:t xml:space="preserve">1.4. Порядок и сроки проведения массовых мероприятий определяются в соответствии с планами работы администраций районов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утверждаемыми распоряжениями глав администраций районов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в соответствии с Положениями об администрациях районов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за исключением массовых мероприятий, проводимых на Театральной площади города Саратова.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Порядок и сроки проведения массовых мероприятий на Театральной площади определяются в соответствии с планом мероприятий, утверждаемым постановлением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1.4 в ред. </w:t>
      </w:r>
      <w:hyperlink r:id="rId17"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28.01.2016 </w:t>
      </w:r>
      <w:r w:rsidR="005A3D93">
        <w:rPr>
          <w:rFonts w:ascii="Times New Roman" w:hAnsi="Times New Roman" w:cs="Times New Roman"/>
        </w:rPr>
        <w:t>№</w:t>
      </w:r>
      <w:r w:rsidRPr="00F64966">
        <w:rPr>
          <w:rFonts w:ascii="Times New Roman" w:hAnsi="Times New Roman" w:cs="Times New Roman"/>
        </w:rPr>
        <w:t xml:space="preserve"> 138)</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1.5. Участниками проведения отбора являются физические и юридические лица, располагающие на праве собственности либо на ином вещном праве аттракционами, подавшие заявки на участие в отборе.</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1.6. Размещение аттракционов допускается только в местах, определенных перечнем мест для размещения аттракционов на территории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(далее - перечень).</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II. Подготовка и проведение отбора</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2.1. Решение о проведении отбора принимается главой администрации района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на территории которого предполагается размещение аттракционов, и оформляется распоряжением главы администрации района.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В случае размещения аттракционов на Театральной площади решение о проведении отбора принимается главой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и оформляется распоряжением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Распоряжение о проведении отбора принимается не </w:t>
      </w:r>
      <w:proofErr w:type="gramStart"/>
      <w:r w:rsidRPr="00F64966">
        <w:rPr>
          <w:rFonts w:ascii="Times New Roman" w:hAnsi="Times New Roman" w:cs="Times New Roman"/>
        </w:rPr>
        <w:t>позднее</w:t>
      </w:r>
      <w:proofErr w:type="gramEnd"/>
      <w:r w:rsidRPr="00F64966">
        <w:rPr>
          <w:rFonts w:ascii="Times New Roman" w:hAnsi="Times New Roman" w:cs="Times New Roman"/>
        </w:rPr>
        <w:t xml:space="preserve"> чем за два месяца до дня проведения массового мероприятия. Распоряжение должно содержать сроки размещения аттракциона.</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2.1 в ред. </w:t>
      </w:r>
      <w:hyperlink r:id="rId18"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14.09.2015 </w:t>
      </w:r>
      <w:r w:rsidR="005A3D93">
        <w:rPr>
          <w:rFonts w:ascii="Times New Roman" w:hAnsi="Times New Roman" w:cs="Times New Roman"/>
        </w:rPr>
        <w:t>№</w:t>
      </w:r>
      <w:r w:rsidRPr="00F64966">
        <w:rPr>
          <w:rFonts w:ascii="Times New Roman" w:hAnsi="Times New Roman" w:cs="Times New Roman"/>
        </w:rPr>
        <w:t xml:space="preserve"> 2504)</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2.2. Отбор осуществляет постоянно действующая комиссия по отбору участников в целях размещения аттракционов (далее - комиссия), созданная распоряжением главы администрации района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на территории которого предполагается размещение аттракционов.</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В случае размещения аттракционов на Театральной площади отбор осуществляет постоянно действующая комиссия, созданная распоряжением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2.2 в ред. </w:t>
      </w:r>
      <w:hyperlink r:id="rId19"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14.09.2015 </w:t>
      </w:r>
      <w:r w:rsidR="005A3D93">
        <w:rPr>
          <w:rFonts w:ascii="Times New Roman" w:hAnsi="Times New Roman" w:cs="Times New Roman"/>
        </w:rPr>
        <w:t>№</w:t>
      </w:r>
      <w:r w:rsidRPr="00F64966">
        <w:rPr>
          <w:rFonts w:ascii="Times New Roman" w:hAnsi="Times New Roman" w:cs="Times New Roman"/>
        </w:rPr>
        <w:t xml:space="preserve"> 2504)</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lastRenderedPageBreak/>
        <w:t xml:space="preserve">2.3. Отбор проводится в соответствии с документацией по проведению отбора, которая разрабатывается администрацией района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на территории которого предполагается размещение аттракционов.</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В случае размещения аттракционов на Театральной площади разработка документации по проведению отбора осуществляется управлением по культуре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Документация по проведению отбора разрабатывается не </w:t>
      </w:r>
      <w:proofErr w:type="gramStart"/>
      <w:r w:rsidRPr="00F64966">
        <w:rPr>
          <w:rFonts w:ascii="Times New Roman" w:hAnsi="Times New Roman" w:cs="Times New Roman"/>
        </w:rPr>
        <w:t>позднее</w:t>
      </w:r>
      <w:proofErr w:type="gramEnd"/>
      <w:r w:rsidRPr="00F64966">
        <w:rPr>
          <w:rFonts w:ascii="Times New Roman" w:hAnsi="Times New Roman" w:cs="Times New Roman"/>
        </w:rPr>
        <w:t xml:space="preserve"> чем за 35 дней до даты начала проведения отбора.</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(абзац введен </w:t>
      </w:r>
      <w:hyperlink r:id="rId20" w:history="1">
        <w:r w:rsidRPr="00F64966">
          <w:rPr>
            <w:rFonts w:ascii="Times New Roman" w:hAnsi="Times New Roman" w:cs="Times New Roman"/>
          </w:rPr>
          <w:t>постановлением</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14.09.2015 </w:t>
      </w:r>
      <w:r w:rsidR="005A3D93">
        <w:rPr>
          <w:rFonts w:ascii="Times New Roman" w:hAnsi="Times New Roman" w:cs="Times New Roman"/>
        </w:rPr>
        <w:t>№</w:t>
      </w:r>
      <w:r w:rsidRPr="00F64966">
        <w:rPr>
          <w:rFonts w:ascii="Times New Roman" w:hAnsi="Times New Roman" w:cs="Times New Roman"/>
        </w:rPr>
        <w:t xml:space="preserve"> 2504)</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2.4. Документация по проведению отбора содержит процедуру проведения отбора, порядок и сроки проведения массовых </w:t>
      </w:r>
      <w:proofErr w:type="gramStart"/>
      <w:r w:rsidRPr="00F64966">
        <w:rPr>
          <w:rFonts w:ascii="Times New Roman" w:hAnsi="Times New Roman" w:cs="Times New Roman"/>
        </w:rPr>
        <w:t>мероприятий</w:t>
      </w:r>
      <w:proofErr w:type="gramEnd"/>
      <w:r w:rsidRPr="00F64966">
        <w:rPr>
          <w:rFonts w:ascii="Times New Roman" w:hAnsi="Times New Roman" w:cs="Times New Roman"/>
        </w:rPr>
        <w:t xml:space="preserve"> и иную информацию, необходимую для формирования заявок участников.</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2.4 в ред. </w:t>
      </w:r>
      <w:hyperlink r:id="rId21"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14.09.2015 </w:t>
      </w:r>
      <w:r w:rsidR="005A3D93">
        <w:rPr>
          <w:rFonts w:ascii="Times New Roman" w:hAnsi="Times New Roman" w:cs="Times New Roman"/>
        </w:rPr>
        <w:t>№</w:t>
      </w:r>
      <w:r w:rsidRPr="00F64966">
        <w:rPr>
          <w:rFonts w:ascii="Times New Roman" w:hAnsi="Times New Roman" w:cs="Times New Roman"/>
        </w:rPr>
        <w:t xml:space="preserve"> 2504)</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2.5. Решение о проведении отбора и извещение подлежит опубликованию на официальном сайте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не менее чем за 30 дней до даты проведения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2.6. Извещение о проведении отбора должно содержать следующую информацию:</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предмет отбора: место размещения аттракциона, срок и условия размещения аттракциона;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почтовый адрес и контактные телефоны комиссии;</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требования к участникам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 требования к аттракционам, в том числе их соответствие Национальному стандарту РФ ГОСТ </w:t>
      </w:r>
      <w:proofErr w:type="gramStart"/>
      <w:r w:rsidRPr="00F64966">
        <w:rPr>
          <w:rFonts w:ascii="Times New Roman" w:hAnsi="Times New Roman" w:cs="Times New Roman"/>
        </w:rPr>
        <w:t>Р</w:t>
      </w:r>
      <w:proofErr w:type="gramEnd"/>
      <w:r w:rsidRPr="00F64966">
        <w:rPr>
          <w:rFonts w:ascii="Times New Roman" w:hAnsi="Times New Roman" w:cs="Times New Roman"/>
        </w:rPr>
        <w:t xml:space="preserve"> 53130-2008;</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форму и требования к заявке;</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сроки проведения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способ, место и сроки подачи заявок;</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дату проведения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критерии определения победителя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2.7. Комиссия:</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утверждает документацию о проведении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 организует размещение утвержденной документации о проведении отбора на официальном сайте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осуществляет прием заявок и документов от участников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рассматривает и сопоставляет заявки, предложения участников отбора и определяет победителя;</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рассматривает поступившие обращения и жалобы от претендентов на участие в отборе;</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 осуществляет </w:t>
      </w:r>
      <w:proofErr w:type="gramStart"/>
      <w:r w:rsidRPr="00F64966">
        <w:rPr>
          <w:rFonts w:ascii="Times New Roman" w:hAnsi="Times New Roman" w:cs="Times New Roman"/>
        </w:rPr>
        <w:t>контроль за</w:t>
      </w:r>
      <w:proofErr w:type="gramEnd"/>
      <w:r w:rsidRPr="00F64966">
        <w:rPr>
          <w:rFonts w:ascii="Times New Roman" w:hAnsi="Times New Roman" w:cs="Times New Roman"/>
        </w:rPr>
        <w:t xml:space="preserve"> выполнением победителем отбора условий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lastRenderedPageBreak/>
        <w:t>2.8. Организацию работы комиссии обеспечивает председатель комиссии, а в случае его отсутствия - заместитель председателя комиссии.</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2.9. Заседание комиссии правомочно, если на заседании присутствуют не менее двух третей ее состава. Решения комиссии принимаются простым большинством голосов от числа членов комиссии, присутствующих на заседании. При равенстве голосов членов комиссии голос председателя комиссии является решающим.</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2.10. Решения комиссии оформляются протоколами, которые подписываются председателем и секретарем комиссии. Итоговые протоколы подписываются всеми присутствующими на заседании членами комиссии. Особое мнение членов комиссии прилагается к протоколу заседания комиссии.</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2.11. Претенденты на участие в отборе направляют в комиссию заявку с приложением документов, состав и перечень которых указывается в документации о проведении отбора. Претенденты на участие в отборе несут ответственность за достоверность сведений, представленных в заявке, в соответствии с действующим законодательством.</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2.12. Заявки участников и прилагаемые к ним документы (далее - заявки), поступившие до окончания приема заявок, регистрируются секретарем комиссии.</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2.13. Заявки, представленные участниками отбора, рассматриваются и сопоставляются в соответствии с критериями отбора, указанными в документации о проведении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2.14. При рассмотрении, сопоставлении заявок, представленных участниками отбора, и определении победителя комиссия вправе:</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запрашивать и получать необходимые пояснения участника отбора о сведениях, указанных в его заявке и представленных документах;</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отклонять заявку в случае непредставления участником отбора всех необходимых документов, соответствующих требованиям и условиям, предусмотренным документацией о проведении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2.15. Победителем отбора признается участник, удовлетворяющий всем требованиям документации о проведении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При абсолютном равенстве предложенных условий победителем отбора признается участник, заявка которого зарегистрирована раньше по дате и времени регистрации. Результаты отбора оформляются итоговыми протоколами. Итоговые протоколы подлежат размещению на официальном сайте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в течение двух рабочих дней со дня подведения итогов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2.16. В случае</w:t>
      </w:r>
      <w:proofErr w:type="gramStart"/>
      <w:r w:rsidRPr="00F64966">
        <w:rPr>
          <w:rFonts w:ascii="Times New Roman" w:hAnsi="Times New Roman" w:cs="Times New Roman"/>
        </w:rPr>
        <w:t>,</w:t>
      </w:r>
      <w:proofErr w:type="gramEnd"/>
      <w:r w:rsidRPr="00F64966">
        <w:rPr>
          <w:rFonts w:ascii="Times New Roman" w:hAnsi="Times New Roman" w:cs="Times New Roman"/>
        </w:rPr>
        <w:t xml:space="preserve"> если подана одна заявка, которая соответствует требованиям и условиям отбора, участнику, подавшему такую заявку, согласовывается место размещения аттракциона.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2.17. Итоговые протоколы с результатами отбора передаются главе администрации района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а в случае размещения аттракционов на Театральной площади - главе </w:t>
      </w:r>
      <w:r w:rsidRPr="00F64966">
        <w:rPr>
          <w:rFonts w:ascii="Times New Roman" w:hAnsi="Times New Roman" w:cs="Times New Roman"/>
        </w:rPr>
        <w:lastRenderedPageBreak/>
        <w:t xml:space="preserve">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не позднее пяти рабочих дней со дня подведения итогов отбора.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2.18. По результатам отбора глава администрации района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на территории которого предполагается размещение аттракционов, в течение пяти рабочих дней со дня получения итогового протокола издает распоряжение о согласовании размещения аттракционов.</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В случае размещения аттракционов на Театральной площади распоряжение о согласовании размещения аттракционов издается администрацией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в течение пяти рабочих дней со дня получения итогового протокола.</w:t>
      </w:r>
    </w:p>
    <w:p w:rsidR="00F64966" w:rsidRPr="00F64966" w:rsidRDefault="00F64966" w:rsidP="00F64966">
      <w:pPr>
        <w:pStyle w:val="ConsPlusNormal"/>
        <w:jc w:val="both"/>
        <w:rPr>
          <w:rFonts w:ascii="Times New Roman" w:hAnsi="Times New Roman" w:cs="Times New Roman"/>
        </w:rPr>
      </w:pPr>
      <w:r w:rsidRPr="00F64966">
        <w:rPr>
          <w:rFonts w:ascii="Times New Roman" w:hAnsi="Times New Roman" w:cs="Times New Roman"/>
        </w:rPr>
        <w:t xml:space="preserve">(п. 2.18 в ред. </w:t>
      </w:r>
      <w:hyperlink r:id="rId22" w:history="1">
        <w:r w:rsidRPr="00F64966">
          <w:rPr>
            <w:rFonts w:ascii="Times New Roman" w:hAnsi="Times New Roman" w:cs="Times New Roman"/>
          </w:rPr>
          <w:t>постановления</w:t>
        </w:r>
      </w:hyperlink>
      <w:r w:rsidRPr="00F64966">
        <w:rPr>
          <w:rFonts w:ascii="Times New Roman" w:hAnsi="Times New Roman" w:cs="Times New Roman"/>
        </w:rPr>
        <w:t xml:space="preserve"> 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r w:rsidRPr="00F64966">
        <w:rPr>
          <w:rFonts w:ascii="Times New Roman" w:hAnsi="Times New Roman" w:cs="Times New Roman"/>
        </w:rPr>
        <w:t xml:space="preserve"> от 28.01.2016 </w:t>
      </w:r>
      <w:r w:rsidR="005A3D93">
        <w:rPr>
          <w:rFonts w:ascii="Times New Roman" w:hAnsi="Times New Roman" w:cs="Times New Roman"/>
        </w:rPr>
        <w:t>№</w:t>
      </w:r>
      <w:r w:rsidRPr="00F64966">
        <w:rPr>
          <w:rFonts w:ascii="Times New Roman" w:hAnsi="Times New Roman" w:cs="Times New Roman"/>
        </w:rPr>
        <w:t xml:space="preserve"> 138)</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2.19. В случае</w:t>
      </w:r>
      <w:proofErr w:type="gramStart"/>
      <w:r w:rsidRPr="00F64966">
        <w:rPr>
          <w:rFonts w:ascii="Times New Roman" w:hAnsi="Times New Roman" w:cs="Times New Roman"/>
        </w:rPr>
        <w:t>,</w:t>
      </w:r>
      <w:proofErr w:type="gramEnd"/>
      <w:r w:rsidRPr="00F64966">
        <w:rPr>
          <w:rFonts w:ascii="Times New Roman" w:hAnsi="Times New Roman" w:cs="Times New Roman"/>
        </w:rPr>
        <w:t xml:space="preserve"> если не подана ни одна заявка либо поданные заявки не соответствуют требованиям и условиям отбора, отбор признается несостоявшимся.</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p>
    <w:p w:rsidR="00F64966" w:rsidRPr="00F64966" w:rsidRDefault="00F64966" w:rsidP="00F64966">
      <w:pPr>
        <w:pStyle w:val="ConsPlusNormal"/>
        <w:jc w:val="right"/>
        <w:outlineLvl w:val="0"/>
        <w:rPr>
          <w:rFonts w:ascii="Times New Roman" w:hAnsi="Times New Roman" w:cs="Times New Roman"/>
        </w:rPr>
      </w:pPr>
      <w:r w:rsidRPr="00F64966">
        <w:rPr>
          <w:rFonts w:ascii="Times New Roman" w:hAnsi="Times New Roman" w:cs="Times New Roman"/>
        </w:rPr>
        <w:lastRenderedPageBreak/>
        <w:t xml:space="preserve">Приложение </w:t>
      </w:r>
      <w:r w:rsidR="005A3D93">
        <w:rPr>
          <w:rFonts w:ascii="Times New Roman" w:hAnsi="Times New Roman" w:cs="Times New Roman"/>
        </w:rPr>
        <w:t>№</w:t>
      </w:r>
      <w:r w:rsidRPr="00F64966">
        <w:rPr>
          <w:rFonts w:ascii="Times New Roman" w:hAnsi="Times New Roman" w:cs="Times New Roman"/>
        </w:rPr>
        <w:t xml:space="preserve"> 2</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к постановлению</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 xml:space="preserve">администрации муниципального образования </w:t>
      </w:r>
      <w:r w:rsidR="005A3D93">
        <w:rPr>
          <w:rFonts w:ascii="Times New Roman" w:hAnsi="Times New Roman" w:cs="Times New Roman"/>
        </w:rPr>
        <w:t>«</w:t>
      </w:r>
      <w:r w:rsidRPr="00F64966">
        <w:rPr>
          <w:rFonts w:ascii="Times New Roman" w:hAnsi="Times New Roman" w:cs="Times New Roman"/>
        </w:rPr>
        <w:t>Город Саратов</w:t>
      </w:r>
      <w:r w:rsidR="005A3D93">
        <w:rPr>
          <w:rFonts w:ascii="Times New Roman" w:hAnsi="Times New Roman" w:cs="Times New Roman"/>
        </w:rPr>
        <w:t>»</w:t>
      </w:r>
    </w:p>
    <w:p w:rsidR="00F64966" w:rsidRPr="00F64966" w:rsidRDefault="00F64966" w:rsidP="00F64966">
      <w:pPr>
        <w:pStyle w:val="ConsPlusNormal"/>
        <w:jc w:val="right"/>
        <w:rPr>
          <w:rFonts w:ascii="Times New Roman" w:hAnsi="Times New Roman" w:cs="Times New Roman"/>
        </w:rPr>
      </w:pPr>
      <w:r w:rsidRPr="00F64966">
        <w:rPr>
          <w:rFonts w:ascii="Times New Roman" w:hAnsi="Times New Roman" w:cs="Times New Roman"/>
        </w:rPr>
        <w:t>от 9 июня 2015 г. N 1411</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rPr>
          <w:rFonts w:ascii="Times New Roman" w:hAnsi="Times New Roman" w:cs="Times New Roman"/>
          <w:b/>
          <w:bCs/>
        </w:rPr>
      </w:pPr>
      <w:bookmarkStart w:id="1" w:name="Par123"/>
      <w:bookmarkEnd w:id="1"/>
      <w:r w:rsidRPr="00F64966">
        <w:rPr>
          <w:rFonts w:ascii="Times New Roman" w:hAnsi="Times New Roman" w:cs="Times New Roman"/>
          <w:b/>
          <w:bCs/>
        </w:rPr>
        <w:t>ПЕРЕЧЕНЬ</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МЕСТ ДЛЯ РАЗМЕЩЕНИЯ АТТРАКЦИОНОВ НА ТЕРРИТОРИИ</w:t>
      </w:r>
    </w:p>
    <w:p w:rsidR="00F64966" w:rsidRPr="00F64966" w:rsidRDefault="00F64966" w:rsidP="00F64966">
      <w:pPr>
        <w:pStyle w:val="ConsPlusNormal"/>
        <w:jc w:val="center"/>
        <w:rPr>
          <w:rFonts w:ascii="Times New Roman" w:hAnsi="Times New Roman" w:cs="Times New Roman"/>
          <w:b/>
          <w:bCs/>
        </w:rPr>
      </w:pPr>
      <w:r w:rsidRPr="00F64966">
        <w:rPr>
          <w:rFonts w:ascii="Times New Roman" w:hAnsi="Times New Roman" w:cs="Times New Roman"/>
          <w:b/>
          <w:bCs/>
        </w:rPr>
        <w:t xml:space="preserve">МУНИЦИПАЛЬНОГО ОБРАЗОВАНИЯ </w:t>
      </w:r>
      <w:r w:rsidR="005A3D93">
        <w:rPr>
          <w:rFonts w:ascii="Times New Roman" w:hAnsi="Times New Roman" w:cs="Times New Roman"/>
          <w:b/>
          <w:bCs/>
        </w:rPr>
        <w:t>«</w:t>
      </w:r>
      <w:r w:rsidRPr="00F64966">
        <w:rPr>
          <w:rFonts w:ascii="Times New Roman" w:hAnsi="Times New Roman" w:cs="Times New Roman"/>
          <w:b/>
          <w:bCs/>
        </w:rPr>
        <w:t>ГОРОД САРАТОВ</w:t>
      </w:r>
      <w:r w:rsidR="005A3D93">
        <w:rPr>
          <w:rFonts w:ascii="Times New Roman" w:hAnsi="Times New Roman" w:cs="Times New Roman"/>
          <w:b/>
          <w:bCs/>
        </w:rPr>
        <w:t>»</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Волжский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1. Театральная площадь</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 Сад </w:t>
      </w:r>
      <w:r w:rsidR="005A3D93">
        <w:rPr>
          <w:rFonts w:ascii="Times New Roman" w:hAnsi="Times New Roman" w:cs="Times New Roman"/>
        </w:rPr>
        <w:t>«</w:t>
      </w:r>
      <w:r w:rsidRPr="00F64966">
        <w:rPr>
          <w:rFonts w:ascii="Times New Roman" w:hAnsi="Times New Roman" w:cs="Times New Roman"/>
        </w:rPr>
        <w:t>Липки</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3. Набережная Космонавтов (у девятого причала)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4. Площадь им. Чернышевского Н.Г.</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5. Открытая площадка рядом с ФОК </w:t>
      </w:r>
      <w:r w:rsidR="005A3D93">
        <w:rPr>
          <w:rFonts w:ascii="Times New Roman" w:hAnsi="Times New Roman" w:cs="Times New Roman"/>
        </w:rPr>
        <w:t>«</w:t>
      </w:r>
      <w:r w:rsidRPr="00F64966">
        <w:rPr>
          <w:rFonts w:ascii="Times New Roman" w:hAnsi="Times New Roman" w:cs="Times New Roman"/>
        </w:rPr>
        <w:t>Юбилейный</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6. Парк Победы (</w:t>
      </w:r>
      <w:proofErr w:type="spellStart"/>
      <w:r w:rsidRPr="00F64966">
        <w:rPr>
          <w:rFonts w:ascii="Times New Roman" w:hAnsi="Times New Roman" w:cs="Times New Roman"/>
        </w:rPr>
        <w:t>Соколовая</w:t>
      </w:r>
      <w:proofErr w:type="spellEnd"/>
      <w:r w:rsidRPr="00F64966">
        <w:rPr>
          <w:rFonts w:ascii="Times New Roman" w:hAnsi="Times New Roman" w:cs="Times New Roman"/>
        </w:rPr>
        <w:t xml:space="preserve"> гора)</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Кировский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 Сквер у Дворца культуры </w:t>
      </w:r>
      <w:r w:rsidR="005A3D93">
        <w:rPr>
          <w:rFonts w:ascii="Times New Roman" w:hAnsi="Times New Roman" w:cs="Times New Roman"/>
        </w:rPr>
        <w:t>«</w:t>
      </w:r>
      <w:r w:rsidRPr="00F64966">
        <w:rPr>
          <w:rFonts w:ascii="Times New Roman" w:hAnsi="Times New Roman" w:cs="Times New Roman"/>
        </w:rPr>
        <w:t>Рубин</w:t>
      </w:r>
      <w:r w:rsidR="005A3D93">
        <w:rPr>
          <w:rFonts w:ascii="Times New Roman" w:hAnsi="Times New Roman" w:cs="Times New Roman"/>
        </w:rPr>
        <w:t>»</w:t>
      </w:r>
      <w:r w:rsidRPr="00F64966">
        <w:rPr>
          <w:rFonts w:ascii="Times New Roman" w:hAnsi="Times New Roman" w:cs="Times New Roman"/>
        </w:rPr>
        <w:t xml:space="preserve"> (между ул. им. Жуковского Н.Е. и ул. Высокой)</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 Скверы на проспекте им. 50 лет Октября (нечетная и четная стороны)</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3. Сквер по ул. им. Рахова В.Г. (пересечение с ул. </w:t>
      </w:r>
      <w:proofErr w:type="gramStart"/>
      <w:r w:rsidRPr="00F64966">
        <w:rPr>
          <w:rFonts w:ascii="Times New Roman" w:hAnsi="Times New Roman" w:cs="Times New Roman"/>
        </w:rPr>
        <w:t>Московской</w:t>
      </w:r>
      <w:proofErr w:type="gramEnd"/>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4. Территория между ул. </w:t>
      </w:r>
      <w:proofErr w:type="gramStart"/>
      <w:r w:rsidRPr="00F64966">
        <w:rPr>
          <w:rFonts w:ascii="Times New Roman" w:hAnsi="Times New Roman" w:cs="Times New Roman"/>
        </w:rPr>
        <w:t>Луговой</w:t>
      </w:r>
      <w:proofErr w:type="gramEnd"/>
      <w:r w:rsidRPr="00F64966">
        <w:rPr>
          <w:rFonts w:ascii="Times New Roman" w:hAnsi="Times New Roman" w:cs="Times New Roman"/>
        </w:rPr>
        <w:t xml:space="preserve"> (дома N 110/112, 86/92) и ул. Мельничной (дома </w:t>
      </w:r>
      <w:r w:rsidR="005A3D93">
        <w:rPr>
          <w:rFonts w:ascii="Times New Roman" w:hAnsi="Times New Roman" w:cs="Times New Roman"/>
        </w:rPr>
        <w:t>№</w:t>
      </w:r>
      <w:r w:rsidRPr="00F64966">
        <w:rPr>
          <w:rFonts w:ascii="Times New Roman" w:hAnsi="Times New Roman" w:cs="Times New Roman"/>
        </w:rPr>
        <w:t xml:space="preserve"> 65, 51/55)</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5. Площадь Совета Европы</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6. Площадь им. Киселева Ю.П.</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Заводской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 Сквер </w:t>
      </w:r>
      <w:r w:rsidR="005A3D93">
        <w:rPr>
          <w:rFonts w:ascii="Times New Roman" w:hAnsi="Times New Roman" w:cs="Times New Roman"/>
        </w:rPr>
        <w:t>«</w:t>
      </w:r>
      <w:r w:rsidRPr="00F64966">
        <w:rPr>
          <w:rFonts w:ascii="Times New Roman" w:hAnsi="Times New Roman" w:cs="Times New Roman"/>
        </w:rPr>
        <w:t>Дружба народов</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 Сквер им. Гагарина Ю.А.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3. Сквер </w:t>
      </w:r>
      <w:r w:rsidR="005A3D93">
        <w:rPr>
          <w:rFonts w:ascii="Times New Roman" w:hAnsi="Times New Roman" w:cs="Times New Roman"/>
        </w:rPr>
        <w:t>«</w:t>
      </w:r>
      <w:r w:rsidRPr="00F64966">
        <w:rPr>
          <w:rFonts w:ascii="Times New Roman" w:hAnsi="Times New Roman" w:cs="Times New Roman"/>
        </w:rPr>
        <w:t>Заводской</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4. Сквер в микрорайоне 4-го </w:t>
      </w:r>
      <w:proofErr w:type="spellStart"/>
      <w:r w:rsidRPr="00F64966">
        <w:rPr>
          <w:rFonts w:ascii="Times New Roman" w:hAnsi="Times New Roman" w:cs="Times New Roman"/>
        </w:rPr>
        <w:t>жилучастка</w:t>
      </w:r>
      <w:proofErr w:type="spellEnd"/>
      <w:r w:rsidRPr="00F64966">
        <w:rPr>
          <w:rFonts w:ascii="Times New Roman" w:hAnsi="Times New Roman" w:cs="Times New Roman"/>
        </w:rPr>
        <w:t xml:space="preserve"> и зеленая зона по проспекту Энтузиастов</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5. Парк поселка СПЗ-3</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Ленинский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 Сквер </w:t>
      </w:r>
      <w:r w:rsidR="005A3D93">
        <w:rPr>
          <w:rFonts w:ascii="Times New Roman" w:hAnsi="Times New Roman" w:cs="Times New Roman"/>
        </w:rPr>
        <w:t>«</w:t>
      </w:r>
      <w:r w:rsidRPr="00F64966">
        <w:rPr>
          <w:rFonts w:ascii="Times New Roman" w:hAnsi="Times New Roman" w:cs="Times New Roman"/>
        </w:rPr>
        <w:t>Победа</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2. Сквер </w:t>
      </w:r>
      <w:r w:rsidR="005A3D93">
        <w:rPr>
          <w:rFonts w:ascii="Times New Roman" w:hAnsi="Times New Roman" w:cs="Times New Roman"/>
        </w:rPr>
        <w:t>«</w:t>
      </w:r>
      <w:r w:rsidRPr="00F64966">
        <w:rPr>
          <w:rFonts w:ascii="Times New Roman" w:hAnsi="Times New Roman" w:cs="Times New Roman"/>
        </w:rPr>
        <w:t>Территория детства</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3. Парк </w:t>
      </w:r>
      <w:r w:rsidR="005A3D93">
        <w:rPr>
          <w:rFonts w:ascii="Times New Roman" w:hAnsi="Times New Roman" w:cs="Times New Roman"/>
        </w:rPr>
        <w:t>«</w:t>
      </w:r>
      <w:r w:rsidRPr="00F64966">
        <w:rPr>
          <w:rFonts w:ascii="Times New Roman" w:hAnsi="Times New Roman" w:cs="Times New Roman"/>
        </w:rPr>
        <w:t>Солнечный</w:t>
      </w:r>
      <w:r w:rsidR="005A3D93">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4. Сквер им. Благодарова К.В.</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proofErr w:type="spellStart"/>
      <w:r w:rsidRPr="00F64966">
        <w:rPr>
          <w:rFonts w:ascii="Times New Roman" w:hAnsi="Times New Roman" w:cs="Times New Roman"/>
        </w:rPr>
        <w:lastRenderedPageBreak/>
        <w:t>Фрунзенский</w:t>
      </w:r>
      <w:proofErr w:type="spellEnd"/>
      <w:r w:rsidRPr="00F64966">
        <w:rPr>
          <w:rFonts w:ascii="Times New Roman" w:hAnsi="Times New Roman" w:cs="Times New Roman"/>
        </w:rPr>
        <w:t xml:space="preserve">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 Сквер по ул. Шелковичной (у </w:t>
      </w:r>
      <w:r w:rsidR="005A3D93">
        <w:rPr>
          <w:rFonts w:ascii="Times New Roman" w:hAnsi="Times New Roman" w:cs="Times New Roman"/>
        </w:rPr>
        <w:t>«</w:t>
      </w:r>
      <w:proofErr w:type="spellStart"/>
      <w:r w:rsidRPr="00F64966">
        <w:rPr>
          <w:rFonts w:ascii="Times New Roman" w:hAnsi="Times New Roman" w:cs="Times New Roman"/>
        </w:rPr>
        <w:t>НИТИ-Тесар</w:t>
      </w:r>
      <w:proofErr w:type="spellEnd"/>
      <w:r w:rsidR="005A3D93">
        <w:rPr>
          <w:rFonts w:ascii="Times New Roman" w:hAnsi="Times New Roman" w:cs="Times New Roman"/>
        </w:rPr>
        <w:t>»</w:t>
      </w:r>
      <w:r w:rsidRPr="00F64966">
        <w:rPr>
          <w:rFonts w:ascii="Times New Roman" w:hAnsi="Times New Roman" w:cs="Times New Roman"/>
        </w:rPr>
        <w:t>)</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2. Сквер на площади им. Кирова С.М. (от цирка до Мирного переулка)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3. Площадь им. Кирова С.М. (от ул. им. Чапаева В.И. до Мирного переулка)</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4. Бульвар по ул. </w:t>
      </w:r>
      <w:proofErr w:type="gramStart"/>
      <w:r w:rsidRPr="00F64966">
        <w:rPr>
          <w:rFonts w:ascii="Times New Roman" w:hAnsi="Times New Roman" w:cs="Times New Roman"/>
        </w:rPr>
        <w:t>Астраханской</w:t>
      </w:r>
      <w:proofErr w:type="gramEnd"/>
      <w:r w:rsidRPr="00F64966">
        <w:rPr>
          <w:rFonts w:ascii="Times New Roman" w:hAnsi="Times New Roman" w:cs="Times New Roman"/>
        </w:rPr>
        <w:t xml:space="preserve"> (между ул. Шелковичной и ул. Рабочей)</w:t>
      </w: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5. Территория Детского парка</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center"/>
        <w:outlineLvl w:val="1"/>
        <w:rPr>
          <w:rFonts w:ascii="Times New Roman" w:hAnsi="Times New Roman" w:cs="Times New Roman"/>
        </w:rPr>
      </w:pPr>
      <w:r w:rsidRPr="00F64966">
        <w:rPr>
          <w:rFonts w:ascii="Times New Roman" w:hAnsi="Times New Roman" w:cs="Times New Roman"/>
        </w:rPr>
        <w:t>Октябрьский район</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ind w:firstLine="540"/>
        <w:jc w:val="both"/>
        <w:rPr>
          <w:rFonts w:ascii="Times New Roman" w:hAnsi="Times New Roman" w:cs="Times New Roman"/>
        </w:rPr>
      </w:pPr>
      <w:r w:rsidRPr="00F64966">
        <w:rPr>
          <w:rFonts w:ascii="Times New Roman" w:hAnsi="Times New Roman" w:cs="Times New Roman"/>
        </w:rPr>
        <w:t xml:space="preserve">1. Бульвар по ул. </w:t>
      </w:r>
      <w:proofErr w:type="gramStart"/>
      <w:r w:rsidRPr="00F64966">
        <w:rPr>
          <w:rFonts w:ascii="Times New Roman" w:hAnsi="Times New Roman" w:cs="Times New Roman"/>
        </w:rPr>
        <w:t>Астраханской</w:t>
      </w:r>
      <w:proofErr w:type="gramEnd"/>
      <w:r w:rsidRPr="00F64966">
        <w:rPr>
          <w:rFonts w:ascii="Times New Roman" w:hAnsi="Times New Roman" w:cs="Times New Roman"/>
        </w:rPr>
        <w:t xml:space="preserve"> (от Станционного проезда до ул. Шелковичной)</w:t>
      </w:r>
    </w:p>
    <w:p w:rsidR="00F64966" w:rsidRPr="00F64966" w:rsidRDefault="00F64966" w:rsidP="00F64966">
      <w:pPr>
        <w:pStyle w:val="ConsPlusNormal"/>
        <w:jc w:val="both"/>
        <w:rPr>
          <w:rFonts w:ascii="Times New Roman" w:hAnsi="Times New Roman" w:cs="Times New Roman"/>
        </w:rPr>
      </w:pPr>
    </w:p>
    <w:p w:rsidR="00F64966" w:rsidRPr="00F64966" w:rsidRDefault="00F64966" w:rsidP="00F64966">
      <w:pPr>
        <w:pStyle w:val="ConsPlusNormal"/>
        <w:jc w:val="both"/>
        <w:rPr>
          <w:rFonts w:ascii="Times New Roman" w:hAnsi="Times New Roman" w:cs="Times New Roman"/>
        </w:rPr>
      </w:pPr>
    </w:p>
    <w:p w:rsidR="00AF1AE2" w:rsidRPr="00F64966" w:rsidRDefault="00AF1AE2">
      <w:pPr>
        <w:rPr>
          <w:rFonts w:ascii="Times New Roman" w:hAnsi="Times New Roman" w:cs="Times New Roman"/>
          <w:sz w:val="28"/>
          <w:szCs w:val="28"/>
        </w:rPr>
      </w:pPr>
    </w:p>
    <w:sectPr w:rsidR="00AF1AE2" w:rsidRPr="00F64966" w:rsidSect="00F64966">
      <w:pgSz w:w="11905" w:h="16838"/>
      <w:pgMar w:top="1134" w:right="850" w:bottom="1134" w:left="1701"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64966"/>
    <w:rsid w:val="00446580"/>
    <w:rsid w:val="005A3D93"/>
    <w:rsid w:val="00AF1AE2"/>
    <w:rsid w:val="00C22C4B"/>
    <w:rsid w:val="00F6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966"/>
    <w:pPr>
      <w:autoSpaceDE w:val="0"/>
      <w:autoSpaceDN w:val="0"/>
      <w:adjustRightInd w:val="0"/>
      <w:spacing w:after="0" w:line="240" w:lineRule="auto"/>
    </w:pPr>
    <w:rPr>
      <w:rFonts w:ascii="Calibri"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A0E3FBC6BD2616E3FDF6E501670933B02D5AF2B9D79DD765D49983FB6ADD3DB23312F497762646CF48D5Q1eBG" TargetMode="External"/><Relationship Id="rId13" Type="http://schemas.openxmlformats.org/officeDocument/2006/relationships/hyperlink" Target="consultantplus://offline/ref=27A0E3FBC6BD2616E3FDF6E501670933B02D5AF2B8D29AD562D49983FB6ADD3DB23312F497762646CF4ED5Q1e4G" TargetMode="External"/><Relationship Id="rId18" Type="http://schemas.openxmlformats.org/officeDocument/2006/relationships/hyperlink" Target="consultantplus://offline/ref=27A0E3FBC6BD2616E3FDF6E501670933B02D5AF2B9D79CD165D49983FB6ADD3DB23312F497762646CF4ED4Q1e1G" TargetMode="External"/><Relationship Id="rId3" Type="http://schemas.openxmlformats.org/officeDocument/2006/relationships/webSettings" Target="webSettings.xml"/><Relationship Id="rId21" Type="http://schemas.openxmlformats.org/officeDocument/2006/relationships/hyperlink" Target="consultantplus://offline/ref=27A0E3FBC6BD2616E3FDF6E501670933B02D5AF2B9D79CD165D49983FB6ADD3DB23312F497762646CF4ED7Q1e0G" TargetMode="External"/><Relationship Id="rId7" Type="http://schemas.openxmlformats.org/officeDocument/2006/relationships/hyperlink" Target="consultantplus://offline/ref=27A0E3FBC6BD2616E3FDE8E8170B543BBA2604F7B3D491873A8BC2DEAC63D76AF57C4BB6D37B264EQCe8G" TargetMode="External"/><Relationship Id="rId12" Type="http://schemas.openxmlformats.org/officeDocument/2006/relationships/hyperlink" Target="consultantplus://offline/ref=27A0E3FBC6BD2616E3FDF6E501670933B02D5AF2B8D19ED96FD49983FB6ADD3DB23312F497762646CF4ED5Q1e4G" TargetMode="External"/><Relationship Id="rId17" Type="http://schemas.openxmlformats.org/officeDocument/2006/relationships/hyperlink" Target="consultantplus://offline/ref=27A0E3FBC6BD2616E3FDF6E501670933B02D5AF2B8D29AD562D49983FB6ADD3DB23312F497762646CF4ED5Q1eBG" TargetMode="External"/><Relationship Id="rId2" Type="http://schemas.openxmlformats.org/officeDocument/2006/relationships/settings" Target="settings.xml"/><Relationship Id="rId16" Type="http://schemas.openxmlformats.org/officeDocument/2006/relationships/hyperlink" Target="consultantplus://offline/ref=27A0E3FBC6BD2616E3FDF6E501670933B02D5AF2B8D29AD562D49983FB6ADD3DB23312F497762646CF4ED5Q1e5G" TargetMode="External"/><Relationship Id="rId20" Type="http://schemas.openxmlformats.org/officeDocument/2006/relationships/hyperlink" Target="consultantplus://offline/ref=27A0E3FBC6BD2616E3FDF6E501670933B02D5AF2B9D79CD165D49983FB6ADD3DB23312F497762646CF4ED7Q1e2G" TargetMode="External"/><Relationship Id="rId1" Type="http://schemas.openxmlformats.org/officeDocument/2006/relationships/styles" Target="styles.xml"/><Relationship Id="rId6" Type="http://schemas.openxmlformats.org/officeDocument/2006/relationships/hyperlink" Target="consultantplus://offline/ref=27A0E3FBC6BD2616E3FDF6E501670933B02D5AF2B8D29AD562D49983FB6ADD3DB23312F497762646CF4ED5Q1e7G" TargetMode="External"/><Relationship Id="rId11" Type="http://schemas.openxmlformats.org/officeDocument/2006/relationships/hyperlink" Target="consultantplus://offline/ref=27A0E3FBC6BD2616E3FDF6E501670933B02D5AF2B9D79CD165D49983FB6ADD3DB23312F497762646CF4ED5Q1e4G" TargetMode="External"/><Relationship Id="rId24" Type="http://schemas.openxmlformats.org/officeDocument/2006/relationships/theme" Target="theme/theme1.xml"/><Relationship Id="rId5" Type="http://schemas.openxmlformats.org/officeDocument/2006/relationships/hyperlink" Target="consultantplus://offline/ref=27A0E3FBC6BD2616E3FDF6E501670933B02D5AF2B8D19ED96FD49983FB6ADD3DB23312F497762646CF4ED5Q1e7G" TargetMode="External"/><Relationship Id="rId15" Type="http://schemas.openxmlformats.org/officeDocument/2006/relationships/hyperlink" Target="consultantplus://offline/ref=27A0E3FBC6BD2616E3FDF6E501670933B02D5AF2B8D29AD562D49983FB6ADD3DB23312F497762646CF4ED5Q1e4G" TargetMode="External"/><Relationship Id="rId23" Type="http://schemas.openxmlformats.org/officeDocument/2006/relationships/fontTable" Target="fontTable.xml"/><Relationship Id="rId10" Type="http://schemas.openxmlformats.org/officeDocument/2006/relationships/hyperlink" Target="consultantplus://offline/ref=27A0E3FBC6BD2616E3FDF6E501670933B02D5AF2B6D693D364D49983FB6ADD3DQBe2G" TargetMode="External"/><Relationship Id="rId19" Type="http://schemas.openxmlformats.org/officeDocument/2006/relationships/hyperlink" Target="consultantplus://offline/ref=27A0E3FBC6BD2616E3FDF6E501670933B02D5AF2B9D79CD165D49983FB6ADD3DB23312F497762646CF4ED4Q1e5G" TargetMode="External"/><Relationship Id="rId4" Type="http://schemas.openxmlformats.org/officeDocument/2006/relationships/hyperlink" Target="consultantplus://offline/ref=27A0E3FBC6BD2616E3FDF6E501670933B02D5AF2B9D79CD165D49983FB6ADD3DB23312F497762646CF4ED5Q1e7G" TargetMode="External"/><Relationship Id="rId9" Type="http://schemas.openxmlformats.org/officeDocument/2006/relationships/hyperlink" Target="consultantplus://offline/ref=27A0E3FBC6BD2616E3FDF6E501670933B02D5AF2B6D69AD861D49983FB6ADD3DQBe2G" TargetMode="External"/><Relationship Id="rId14" Type="http://schemas.openxmlformats.org/officeDocument/2006/relationships/hyperlink" Target="consultantplus://offline/ref=27A0E3FBC6BD2616E3FDF6E501670933B02D5AF2B9D79CD165D49983FB6ADD3DB23312F497762646CF4ED5Q1e4G" TargetMode="External"/><Relationship Id="rId22" Type="http://schemas.openxmlformats.org/officeDocument/2006/relationships/hyperlink" Target="consultantplus://offline/ref=27A0E3FBC6BD2616E3FDF6E501670933B02D5AF2B8D29AD562D49983FB6ADD3DB23312F497762646CF4ED4Q1e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2476</Words>
  <Characters>14119</Characters>
  <Application>Microsoft Office Word</Application>
  <DocSecurity>0</DocSecurity>
  <Lines>117</Lines>
  <Paragraphs>33</Paragraphs>
  <ScaleCrop>false</ScaleCrop>
  <Company/>
  <LinksUpToDate>false</LinksUpToDate>
  <CharactersWithSpaces>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Дьяков_АВ</dc:creator>
  <cp:keywords/>
  <dc:description/>
  <cp:lastModifiedBy>Дьяков_АВ</cp:lastModifiedBy>
  <cp:revision>4</cp:revision>
  <dcterms:created xsi:type="dcterms:W3CDTF">2016-10-17T06:30:00Z</dcterms:created>
  <dcterms:modified xsi:type="dcterms:W3CDTF">2016-10-17T06:46:00Z</dcterms:modified>
</cp:coreProperties>
</file>