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D9" w:rsidRDefault="003E3B84" w:rsidP="003E3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Решением арбитражного суда Саратовской области от 03.10.2014 по делу № А27-12470/14 признано недействительным Постановление администрации муниципального образования «Город Саратов» от 17.03.2014 № 675 «О внесении изменений в Постановление администрации муниципального образования «Город Саратов» от 16.03.2011 № 516 «Об утверждении схемы размещения нестационарных торговых объектов на территории муниципального образования «Город Саратов» на 2011-2015 годы» в части:</w:t>
      </w:r>
      <w:proofErr w:type="gramEnd"/>
    </w:p>
    <w:p w:rsidR="003E3B84" w:rsidRDefault="003E3B84" w:rsidP="003E3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исключения из приложения № 2 «Нестационарные торговые объекты по реализации газетно-журнальной продукции» слов: «ул.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Пензенская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 64:48:020314:0008»;</w:t>
      </w:r>
    </w:p>
    <w:p w:rsidR="003E3B84" w:rsidRDefault="003E3B84" w:rsidP="003E3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исключения из приложения № 4 раздела «Нестационарные торговые объекты по реализации газетно-журнальное продукции» слов: «проспект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50 лет Октября, 73 (2-ая Дачная), кадастровый номер земельного участка 64:48:040828:0009; ул. им. Космодемьянской З.А., 8, кадастровый номер земельного участка 64:48:040804:0003; проспект им. 50 лет Октября, 120, кадастровый номер земельного участка 64:48:040810:0001;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пересечение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Шехурдина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и ул. Бульварная, кадастровый номер земельного участка 64:48:040336:0001; ул. Гвардейская (6 дачная), кадастровый номер земельного участка 64:48:040</w:t>
      </w:r>
      <w:r w:rsidR="00D75468">
        <w:rPr>
          <w:rFonts w:ascii="Times New Roman" w:hAnsi="Times New Roman" w:cs="Times New Roman"/>
          <w:sz w:val="28"/>
          <w:szCs w:val="28"/>
        </w:rPr>
        <w:t>714</w:t>
      </w:r>
      <w:r>
        <w:rPr>
          <w:rFonts w:ascii="Times New Roman" w:hAnsi="Times New Roman" w:cs="Times New Roman"/>
          <w:sz w:val="28"/>
          <w:szCs w:val="28"/>
        </w:rPr>
        <w:t>:0001</w:t>
      </w:r>
      <w:r w:rsidR="00D75468">
        <w:rPr>
          <w:rFonts w:ascii="Times New Roman" w:hAnsi="Times New Roman" w:cs="Times New Roman"/>
          <w:sz w:val="28"/>
          <w:szCs w:val="28"/>
        </w:rPr>
        <w:t xml:space="preserve">; ул. им. </w:t>
      </w:r>
      <w:proofErr w:type="spellStart"/>
      <w:r w:rsidR="00D75468">
        <w:rPr>
          <w:rFonts w:ascii="Times New Roman" w:hAnsi="Times New Roman" w:cs="Times New Roman"/>
          <w:sz w:val="28"/>
          <w:szCs w:val="28"/>
        </w:rPr>
        <w:t>Чемодурова</w:t>
      </w:r>
      <w:proofErr w:type="spellEnd"/>
      <w:r w:rsidR="00D75468">
        <w:rPr>
          <w:rFonts w:ascii="Times New Roman" w:hAnsi="Times New Roman" w:cs="Times New Roman"/>
          <w:sz w:val="28"/>
          <w:szCs w:val="28"/>
        </w:rPr>
        <w:t xml:space="preserve"> В.И., 9, кадастровый номер земельного участка 64:48:040406:0001; ул. Одесская, стадион «Сокол», кадастровый номер земельного участка 64:48:040819:0002;</w:t>
      </w:r>
      <w:proofErr w:type="gramEnd"/>
      <w:r w:rsidR="00D75468">
        <w:rPr>
          <w:rFonts w:ascii="Times New Roman" w:hAnsi="Times New Roman" w:cs="Times New Roman"/>
          <w:sz w:val="28"/>
          <w:szCs w:val="28"/>
        </w:rPr>
        <w:t xml:space="preserve"> ул. им. Чехова А.П., 1, кадастровый номер земельного участка 64:48:040410:0001; пересечение ул. им. Тархова С.Ф. и ул. им. </w:t>
      </w:r>
      <w:proofErr w:type="spellStart"/>
      <w:r w:rsidR="00D75468">
        <w:rPr>
          <w:rFonts w:ascii="Times New Roman" w:hAnsi="Times New Roman" w:cs="Times New Roman"/>
          <w:sz w:val="28"/>
          <w:szCs w:val="28"/>
        </w:rPr>
        <w:t>Батавина</w:t>
      </w:r>
      <w:proofErr w:type="spellEnd"/>
      <w:r w:rsidR="00D75468">
        <w:rPr>
          <w:rFonts w:ascii="Times New Roman" w:hAnsi="Times New Roman" w:cs="Times New Roman"/>
          <w:sz w:val="28"/>
          <w:szCs w:val="28"/>
        </w:rPr>
        <w:t xml:space="preserve"> П.Ф., кадастровый номер земельного участка 64:48:040405:0003; площадь им. Ленина В.И. (3 дачная), кадастровый номер земельного участка 64:48:040820:0012»;</w:t>
      </w:r>
    </w:p>
    <w:p w:rsidR="00D75468" w:rsidRDefault="00D75468" w:rsidP="003E3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исключения из приложения № 5 раздела «Нестационарные торговые объекты по реализации газетно-журнальной продукции» слов: «пересечение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Провиантская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ул. им. Чернышевского Н.Г., кадастровый номер земельного участка 64:48:050364:0006;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кадастровый номер земельного участка 64:48:050367:0049»;</w:t>
      </w:r>
    </w:p>
    <w:p w:rsidR="00D75468" w:rsidRDefault="00D75468" w:rsidP="003E3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исключить из приложения № 6 раздела «Нестационарные торговые объекты по реализации газетно-журнальной продукции» слов: «проспект им. Кирова С.М., 41, кадастровый номер земельного участка 64:48:060210:0059; проспект им. Кирова С.М., кадастровый номер земельного участка 64:48:060211:0042»</w:t>
      </w:r>
    </w:p>
    <w:p w:rsidR="00D75468" w:rsidRPr="003E3B84" w:rsidRDefault="00D75468" w:rsidP="003E3B8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судебный акт вступил в законную силу 05.12.2014 г.  </w:t>
      </w:r>
    </w:p>
    <w:sectPr w:rsidR="00D75468" w:rsidRPr="003E3B84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0FD9"/>
    <w:rsid w:val="00187BAF"/>
    <w:rsid w:val="00240825"/>
    <w:rsid w:val="0036080A"/>
    <w:rsid w:val="003E3B84"/>
    <w:rsid w:val="00440FD9"/>
    <w:rsid w:val="004A3D9E"/>
    <w:rsid w:val="004F69D0"/>
    <w:rsid w:val="00526CF1"/>
    <w:rsid w:val="00653AA5"/>
    <w:rsid w:val="007A5FCD"/>
    <w:rsid w:val="008E7C31"/>
    <w:rsid w:val="00943C21"/>
    <w:rsid w:val="00BE79FC"/>
    <w:rsid w:val="00CC1A54"/>
    <w:rsid w:val="00D75468"/>
    <w:rsid w:val="00D866BA"/>
    <w:rsid w:val="00E21ACC"/>
    <w:rsid w:val="00EF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8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3</cp:revision>
  <dcterms:created xsi:type="dcterms:W3CDTF">2015-11-18T06:38:00Z</dcterms:created>
  <dcterms:modified xsi:type="dcterms:W3CDTF">2015-11-18T06:50:00Z</dcterms:modified>
</cp:coreProperties>
</file>