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6205849"/>
    <w:bookmarkStart w:id="1" w:name="_MON_1247301078"/>
    <w:bookmarkStart w:id="2" w:name="_MON_1248511664"/>
    <w:bookmarkStart w:id="3" w:name="_MON_1245170281"/>
    <w:bookmarkEnd w:id="0"/>
    <w:bookmarkEnd w:id="1"/>
    <w:bookmarkEnd w:id="2"/>
    <w:bookmarkEnd w:id="3"/>
    <w:bookmarkStart w:id="4" w:name="_MON_1245170719"/>
    <w:bookmarkEnd w:id="4"/>
    <w:p w:rsidR="009F6774" w:rsidRDefault="009F6774" w:rsidP="009F6774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09786554" r:id="rId5"/>
        </w:object>
      </w:r>
    </w:p>
    <w:p w:rsidR="009F6774" w:rsidRDefault="009F6774" w:rsidP="009F6774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9F6774" w:rsidRPr="00547218" w:rsidRDefault="009F6774" w:rsidP="009F6774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9F6774" w:rsidRDefault="009F6774" w:rsidP="009F6774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9F6774" w:rsidRDefault="009F6774" w:rsidP="009F6774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9F6774" w:rsidRDefault="009F6774" w:rsidP="009F6774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9F6774" w:rsidRDefault="009F6774" w:rsidP="009F6774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9F6774" w:rsidRDefault="009F6774" w:rsidP="009F6774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9F6774" w:rsidRDefault="009F6774" w:rsidP="009F6774">
                    <w:pPr>
                      <w:widowControl/>
                      <w:jc w:val="right"/>
                    </w:pPr>
                  </w:p>
                  <w:p w:rsidR="009F6774" w:rsidRDefault="009F6774" w:rsidP="009F6774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9F6774" w:rsidRPr="00CF58ED" w:rsidRDefault="009F6774" w:rsidP="009F6774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9F6774" w:rsidRDefault="009F6774" w:rsidP="009F6774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9F6774" w:rsidRDefault="009F6774" w:rsidP="009F6774">
                    <w:pPr>
                      <w:widowControl/>
                      <w:ind w:left="1440" w:firstLine="720"/>
                    </w:pPr>
                  </w:p>
                  <w:p w:rsidR="009F6774" w:rsidRDefault="009F6774" w:rsidP="009F6774">
                    <w:pPr>
                      <w:widowControl/>
                      <w:ind w:left="1440" w:firstLine="720"/>
                    </w:pPr>
                  </w:p>
                  <w:p w:rsidR="009F6774" w:rsidRDefault="009F6774" w:rsidP="009F6774">
                    <w:pPr>
                      <w:widowControl/>
                      <w:ind w:left="1440" w:firstLine="720"/>
                    </w:pPr>
                  </w:p>
                  <w:p w:rsidR="009F6774" w:rsidRDefault="009F6774" w:rsidP="009F6774">
                    <w:pPr>
                      <w:widowControl/>
                      <w:ind w:left="1440" w:firstLine="720"/>
                    </w:pPr>
                  </w:p>
                  <w:p w:rsidR="009F6774" w:rsidRDefault="009F6774" w:rsidP="009F6774">
                    <w:pPr>
                      <w:widowControl/>
                      <w:ind w:left="1440" w:firstLine="720"/>
                    </w:pPr>
                  </w:p>
                  <w:p w:rsidR="009F6774" w:rsidRDefault="009F6774" w:rsidP="009F6774">
                    <w:pPr>
                      <w:widowControl/>
                      <w:ind w:left="1440" w:firstLine="720"/>
                    </w:pPr>
                  </w:p>
                  <w:p w:rsidR="009F6774" w:rsidRDefault="009F6774" w:rsidP="009F6774">
                    <w:pPr>
                      <w:widowControl/>
                      <w:ind w:left="1440" w:firstLine="720"/>
                    </w:pPr>
                  </w:p>
                  <w:p w:rsidR="009F6774" w:rsidRDefault="009F6774" w:rsidP="009F6774">
                    <w:pPr>
                      <w:widowControl/>
                      <w:ind w:left="1440" w:firstLine="720"/>
                    </w:pPr>
                  </w:p>
                  <w:p w:rsidR="009F6774" w:rsidRDefault="009F6774" w:rsidP="009F6774">
                    <w:pPr>
                      <w:widowControl/>
                      <w:ind w:left="1440" w:firstLine="720"/>
                    </w:pPr>
                  </w:p>
                  <w:p w:rsidR="009F6774" w:rsidRDefault="009F6774" w:rsidP="009F6774">
                    <w:pPr>
                      <w:widowControl/>
                      <w:ind w:left="1440" w:firstLine="720"/>
                    </w:pPr>
                  </w:p>
                  <w:p w:rsidR="009F6774" w:rsidRDefault="009F6774" w:rsidP="009F6774">
                    <w:pPr>
                      <w:widowControl/>
                      <w:ind w:left="1440" w:firstLine="720"/>
                    </w:pPr>
                  </w:p>
                  <w:p w:rsidR="009F6774" w:rsidRDefault="009F6774" w:rsidP="009F6774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9F6774" w:rsidRDefault="009F6774" w:rsidP="009F6774">
      <w:pPr>
        <w:widowControl/>
      </w:pPr>
    </w:p>
    <w:p w:rsidR="009F6774" w:rsidRDefault="009F6774" w:rsidP="009F6774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9F6774" w:rsidRDefault="009F6774" w:rsidP="009F6774">
      <w:pPr>
        <w:ind w:left="5103"/>
        <w:rPr>
          <w:b/>
          <w:sz w:val="28"/>
        </w:rPr>
      </w:pPr>
    </w:p>
    <w:p w:rsidR="009F6774" w:rsidRDefault="009F6774" w:rsidP="009F6774">
      <w:pPr>
        <w:rPr>
          <w:b/>
          <w:sz w:val="28"/>
        </w:rPr>
      </w:pPr>
    </w:p>
    <w:p w:rsidR="009F6774" w:rsidRDefault="009F6774" w:rsidP="009F6774">
      <w:pPr>
        <w:ind w:left="5954"/>
        <w:rPr>
          <w:b/>
          <w:sz w:val="28"/>
        </w:rPr>
      </w:pPr>
      <w:r>
        <w:rPr>
          <w:b/>
          <w:sz w:val="28"/>
        </w:rPr>
        <w:t>Председателю комитета по управлению имуществом города Саратова</w:t>
      </w:r>
    </w:p>
    <w:p w:rsidR="009F6774" w:rsidRPr="002952F5" w:rsidRDefault="009F6774" w:rsidP="009F6774">
      <w:pPr>
        <w:ind w:left="5954"/>
        <w:rPr>
          <w:b/>
          <w:sz w:val="28"/>
        </w:rPr>
      </w:pPr>
      <w:r>
        <w:rPr>
          <w:b/>
          <w:sz w:val="28"/>
        </w:rPr>
        <w:t xml:space="preserve">А.И. </w:t>
      </w:r>
      <w:proofErr w:type="spellStart"/>
      <w:r>
        <w:rPr>
          <w:b/>
          <w:sz w:val="28"/>
        </w:rPr>
        <w:t>Курносову</w:t>
      </w:r>
      <w:proofErr w:type="spellEnd"/>
    </w:p>
    <w:p w:rsidR="009F6774" w:rsidRDefault="009F6774" w:rsidP="009F6774">
      <w:pPr>
        <w:pStyle w:val="1"/>
        <w:jc w:val="left"/>
        <w:rPr>
          <w:b w:val="0"/>
          <w:sz w:val="28"/>
        </w:rPr>
      </w:pPr>
    </w:p>
    <w:p w:rsidR="009F6774" w:rsidRPr="00BF5B0B" w:rsidRDefault="009F6774" w:rsidP="009F6774"/>
    <w:p w:rsidR="009F6774" w:rsidRDefault="009F6774" w:rsidP="009F6774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F6774" w:rsidRDefault="009F6774" w:rsidP="009F6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</w:t>
      </w:r>
    </w:p>
    <w:p w:rsidR="009F6774" w:rsidRDefault="009F6774" w:rsidP="009F6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Саратовской городской Думы</w:t>
      </w:r>
    </w:p>
    <w:p w:rsidR="009F6774" w:rsidRDefault="009F6774" w:rsidP="009F6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Порядка определения цены земельных участков, находящихся в собственности муниципального образования «Город Саратов», при заключении договора купли-продажи такого земельного участка без проведения торгов»</w:t>
      </w:r>
    </w:p>
    <w:p w:rsidR="009F6774" w:rsidRPr="001A5E8A" w:rsidRDefault="009F6774" w:rsidP="009F6774"/>
    <w:p w:rsidR="009F6774" w:rsidRDefault="009F6774" w:rsidP="009F6774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решения Саратовской городской Думы, разработанный комитетом по управлению имуществом города Саратова (далее – разработчик).</w:t>
      </w:r>
      <w:proofErr w:type="gramEnd"/>
    </w:p>
    <w:p w:rsidR="009F6774" w:rsidRDefault="009F6774" w:rsidP="009F67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Саратовской городской Думы представлен для подготовки заключения об оценке регулирующего воздействия впервые.</w:t>
      </w:r>
    </w:p>
    <w:p w:rsidR="008478CF" w:rsidRDefault="009F6774" w:rsidP="009F67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E75D22">
        <w:rPr>
          <w:sz w:val="28"/>
          <w:szCs w:val="28"/>
        </w:rPr>
        <w:t xml:space="preserve">оект решения Саратовской городской Думы разработан во исполнение требований статьи </w:t>
      </w:r>
      <w:r w:rsidR="0085379A">
        <w:rPr>
          <w:sz w:val="28"/>
          <w:szCs w:val="28"/>
        </w:rPr>
        <w:t>39.4 Земельного кодекса Российской Федерации.</w:t>
      </w:r>
    </w:p>
    <w:p w:rsidR="00155DBC" w:rsidRDefault="00155DBC" w:rsidP="009F67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3 статьи 39.4 Земельного кодекса Российской Федерации 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85379A" w:rsidRDefault="00DE0FC7" w:rsidP="009F67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представленным проектом цена земельного участка, находящегося в собственности муниципального образования «Город Саратов», определяется в размере его кадастровой стоимости. В случае </w:t>
      </w:r>
      <w:r>
        <w:rPr>
          <w:sz w:val="28"/>
          <w:szCs w:val="28"/>
        </w:rPr>
        <w:lastRenderedPageBreak/>
        <w:t>продажи земельного участка лицам, указанным в подпунктах 4, 5 пункта 2 статьи 39.3 Земельного кодекса Российской Федерации, цена участка определяется в размере 2,5% его кадастровой стоимости.</w:t>
      </w:r>
    </w:p>
    <w:p w:rsidR="00B867AA" w:rsidRDefault="00B867AA" w:rsidP="00B867AA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требований порядка разработчиком в период с 02.11.2015 по 17.11.2015 проведено публичное обсуждение проекта решения Саратовской городской Думы и сводного отчета об оценке регулирующего воздействия проекта решения Саратовской городской Думы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B867AA" w:rsidRDefault="00B867AA" w:rsidP="00B86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сводному отчету проект решения Саратовской городской Думы содержит положения, имеющие высокую степень регулирующего воздействия. </w:t>
      </w:r>
    </w:p>
    <w:p w:rsidR="00B867AA" w:rsidRPr="00927BBB" w:rsidRDefault="00B867AA" w:rsidP="00B867AA">
      <w:pPr>
        <w:pStyle w:val="a3"/>
        <w:ind w:firstLine="709"/>
        <w:jc w:val="both"/>
        <w:rPr>
          <w:sz w:val="28"/>
          <w:szCs w:val="28"/>
        </w:rPr>
      </w:pPr>
      <w:r w:rsidRPr="00927BBB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порядок определения цены земельных участков, находящихся в собственности муниципального образования «Город Саратов», при заключении договора купли-продажи земельного участка без проведения торгов муниципальными правовыми актами </w:t>
      </w:r>
      <w:r w:rsidRPr="00927BBB">
        <w:rPr>
          <w:sz w:val="28"/>
          <w:szCs w:val="28"/>
        </w:rPr>
        <w:t>не установлен.</w:t>
      </w:r>
    </w:p>
    <w:p w:rsidR="00B867AA" w:rsidRDefault="00B867AA" w:rsidP="00B86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по мнению комитета по экономике, вывод разработчика о степени регулирующего воздействия проекта решения Саратовской городской Думы является обоснованным.  </w:t>
      </w:r>
    </w:p>
    <w:p w:rsidR="00B867AA" w:rsidRDefault="00B867AA" w:rsidP="00B86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процедуры оценки регулирующего воздействия было направлено разработчиком в адрес Торгово-промышленной палаты Саратовской области. </w:t>
      </w:r>
    </w:p>
    <w:p w:rsidR="00B867AA" w:rsidRDefault="00B867AA" w:rsidP="00B86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решения Саратовской городской Думы не поступало.</w:t>
      </w:r>
    </w:p>
    <w:p w:rsidR="00B867AA" w:rsidRDefault="00B867AA" w:rsidP="00B86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B867AA" w:rsidRDefault="00B867AA" w:rsidP="00B86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B867AA" w:rsidRDefault="00B867AA" w:rsidP="00B867A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решения Саратовской городской Думы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DE0FC7" w:rsidRDefault="00DE0FC7" w:rsidP="009F6774">
      <w:pPr>
        <w:pStyle w:val="a3"/>
        <w:ind w:firstLine="709"/>
        <w:jc w:val="both"/>
        <w:rPr>
          <w:sz w:val="28"/>
          <w:szCs w:val="28"/>
        </w:rPr>
      </w:pPr>
    </w:p>
    <w:p w:rsidR="008478CF" w:rsidRDefault="008478CF" w:rsidP="009F6774">
      <w:pPr>
        <w:pStyle w:val="a3"/>
        <w:ind w:firstLine="709"/>
        <w:jc w:val="both"/>
        <w:rPr>
          <w:sz w:val="28"/>
          <w:szCs w:val="28"/>
        </w:rPr>
      </w:pPr>
    </w:p>
    <w:p w:rsidR="009F6774" w:rsidRDefault="009F6774" w:rsidP="009F6774">
      <w:pPr>
        <w:jc w:val="both"/>
        <w:rPr>
          <w:sz w:val="28"/>
          <w:szCs w:val="28"/>
        </w:rPr>
      </w:pPr>
    </w:p>
    <w:p w:rsidR="009F6774" w:rsidRDefault="009F6774" w:rsidP="009F6774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</w:t>
      </w:r>
      <w:proofErr w:type="spellStart"/>
      <w:r w:rsidRPr="002952F5">
        <w:rPr>
          <w:b/>
          <w:sz w:val="28"/>
          <w:szCs w:val="28"/>
        </w:rPr>
        <w:t>Чурсин</w:t>
      </w:r>
      <w:proofErr w:type="spellEnd"/>
    </w:p>
    <w:p w:rsidR="00B867AA" w:rsidRDefault="00B867AA" w:rsidP="009F6774">
      <w:pPr>
        <w:jc w:val="both"/>
        <w:rPr>
          <w:b/>
          <w:sz w:val="28"/>
          <w:szCs w:val="28"/>
        </w:rPr>
      </w:pPr>
    </w:p>
    <w:p w:rsidR="00B867AA" w:rsidRDefault="00B867AA" w:rsidP="009F6774">
      <w:pPr>
        <w:jc w:val="both"/>
        <w:rPr>
          <w:b/>
          <w:sz w:val="28"/>
          <w:szCs w:val="28"/>
        </w:rPr>
      </w:pPr>
    </w:p>
    <w:p w:rsidR="00B867AA" w:rsidRPr="00B867AA" w:rsidRDefault="00B867AA" w:rsidP="009F6774">
      <w:pPr>
        <w:jc w:val="both"/>
        <w:rPr>
          <w:b/>
          <w:sz w:val="28"/>
          <w:szCs w:val="28"/>
        </w:rPr>
      </w:pPr>
    </w:p>
    <w:p w:rsidR="009F6774" w:rsidRDefault="009F6774" w:rsidP="009F6774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9F6774" w:rsidRPr="00934C97" w:rsidRDefault="009F6774" w:rsidP="009F6774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sectPr w:rsidR="009F6774" w:rsidRPr="00934C97" w:rsidSect="00B867AA">
      <w:endnotePr>
        <w:numFmt w:val="decimal"/>
      </w:endnotePr>
      <w:pgSz w:w="11906" w:h="16838"/>
      <w:pgMar w:top="568" w:right="851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9F6774"/>
    <w:rsid w:val="00155DBC"/>
    <w:rsid w:val="0055044F"/>
    <w:rsid w:val="007C6B4D"/>
    <w:rsid w:val="008478CF"/>
    <w:rsid w:val="0085379A"/>
    <w:rsid w:val="009F6774"/>
    <w:rsid w:val="00B867AA"/>
    <w:rsid w:val="00DE0FC7"/>
    <w:rsid w:val="00E56BFC"/>
    <w:rsid w:val="00E7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77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7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F67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6</cp:revision>
  <cp:lastPrinted>2015-11-23T07:55:00Z</cp:lastPrinted>
  <dcterms:created xsi:type="dcterms:W3CDTF">2015-11-23T06:47:00Z</dcterms:created>
  <dcterms:modified xsi:type="dcterms:W3CDTF">2015-11-23T08:22:00Z</dcterms:modified>
</cp:coreProperties>
</file>