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D" w:rsidRPr="00565D5D" w:rsidRDefault="00565D5D" w:rsidP="00565D5D">
      <w:pPr>
        <w:ind w:right="-2" w:firstLine="709"/>
        <w:jc w:val="both"/>
        <w:rPr>
          <w:b/>
          <w:sz w:val="28"/>
          <w:szCs w:val="28"/>
        </w:rPr>
      </w:pPr>
      <w:r w:rsidRPr="00565D5D">
        <w:rPr>
          <w:b/>
          <w:sz w:val="28"/>
          <w:szCs w:val="28"/>
        </w:rPr>
        <w:t>Оценка Заявок на участие в конкурсе социальных проектов некоммерческих организаций с прилагаемыми документами производится  экспертами по следующим критериям оценки проектов:</w:t>
      </w:r>
    </w:p>
    <w:p w:rsidR="00565D5D" w:rsidRDefault="00565D5D" w:rsidP="00565D5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соответствия приоритетным направлениям поддержки (оценивается соответствие целей, мероприятий проекта выбранному приоритетному направлению для предоставления поддержки, наличие и реалистичность </w:t>
      </w:r>
      <w:proofErr w:type="gramStart"/>
      <w:r>
        <w:rPr>
          <w:sz w:val="28"/>
          <w:szCs w:val="28"/>
        </w:rPr>
        <w:t>значений показателей результативности реализации проекта</w:t>
      </w:r>
      <w:proofErr w:type="gramEnd"/>
      <w:r>
        <w:rPr>
          <w:sz w:val="28"/>
          <w:szCs w:val="28"/>
        </w:rPr>
        <w:t>);</w:t>
      </w:r>
    </w:p>
    <w:p w:rsidR="00565D5D" w:rsidRDefault="00565D5D" w:rsidP="00565D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актуальности (оценивается вероятность и скорость наступления отрицательных последствий в случае отказа от реализации мероприятий проекта, а также наличие или отсутствие мер, принимаемых органами местного самоуправления для решения таких же или </w:t>
      </w:r>
      <w:proofErr w:type="gramStart"/>
      <w:r>
        <w:rPr>
          <w:sz w:val="28"/>
          <w:szCs w:val="28"/>
        </w:rPr>
        <w:t>аналогичных проблем</w:t>
      </w:r>
      <w:proofErr w:type="gramEnd"/>
      <w:r>
        <w:rPr>
          <w:sz w:val="28"/>
          <w:szCs w:val="28"/>
        </w:rPr>
        <w:t xml:space="preserve">); </w:t>
      </w:r>
    </w:p>
    <w:p w:rsidR="00565D5D" w:rsidRDefault="00565D5D" w:rsidP="00565D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социальной эффективности (улучшение состояния соответствующей социальной группы, воздействие на другие социально значимые проблемы, наличие новых подходов и методов в решении заявленных проблем); </w:t>
      </w:r>
    </w:p>
    <w:p w:rsidR="00565D5D" w:rsidRDefault="00565D5D" w:rsidP="00565D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реалистичности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а также наличие опыта выполнения в прошлом мероприятий, аналогичных по содержанию и </w:t>
      </w:r>
      <w:proofErr w:type="gramStart"/>
      <w:r>
        <w:rPr>
          <w:sz w:val="28"/>
          <w:szCs w:val="28"/>
        </w:rPr>
        <w:t>объему</w:t>
      </w:r>
      <w:proofErr w:type="gramEnd"/>
      <w:r>
        <w:rPr>
          <w:sz w:val="28"/>
          <w:szCs w:val="28"/>
        </w:rPr>
        <w:t xml:space="preserve"> заявляемым в проекте); </w:t>
      </w:r>
    </w:p>
    <w:p w:rsidR="00565D5D" w:rsidRDefault="00565D5D" w:rsidP="00565D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обоснованности (достаточность объема запрашиваемых средств на достижение целей и осуществление мероприятий проекта, наличие обоснования предлагаемых мероприятий проекта);</w:t>
      </w:r>
    </w:p>
    <w:p w:rsidR="00565D5D" w:rsidRDefault="00565D5D" w:rsidP="00565D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экономической эффективности (соотношение затрат и ожидаемых результатов реализации проекта (в случаях, когда такая оценка возможна), количество привлекаемых к реализации проекта добровольцев, объем предполагаемых поступлений на реализацию проекта из других источников).</w:t>
      </w:r>
    </w:p>
    <w:p w:rsidR="00F0342C" w:rsidRDefault="00565D5D"/>
    <w:sectPr w:rsidR="00F0342C" w:rsidSect="00FF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5D5D"/>
    <w:rsid w:val="00565D5D"/>
    <w:rsid w:val="00CC1A54"/>
    <w:rsid w:val="00D866BA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D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>**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2014-07-29T10:59:00Z</dcterms:created>
  <dcterms:modified xsi:type="dcterms:W3CDTF">2014-07-29T11:01:00Z</dcterms:modified>
</cp:coreProperties>
</file>