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FB5988" w:rsidRDefault="00FB5988" w:rsidP="00FB5988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4702473" r:id="rId5"/>
        </w:object>
      </w:r>
    </w:p>
    <w:p w:rsidR="00FB5988" w:rsidRDefault="00FB5988" w:rsidP="00FB5988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B5988" w:rsidRPr="00547218" w:rsidRDefault="00FB5988" w:rsidP="00FB5988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FB5988" w:rsidRDefault="00FB5988" w:rsidP="00FB5988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FB5988" w:rsidRDefault="00FB5988" w:rsidP="00FB598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FB5988" w:rsidRDefault="00FB5988" w:rsidP="00FB598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FB5988" w:rsidRDefault="00FB5988" w:rsidP="00FB5988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B5988" w:rsidRDefault="00FB5988" w:rsidP="00FB5988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FB5988" w:rsidRDefault="00FB5988" w:rsidP="00FB5988">
                    <w:pPr>
                      <w:widowControl/>
                      <w:jc w:val="right"/>
                    </w:pPr>
                  </w:p>
                  <w:p w:rsidR="00FB5988" w:rsidRDefault="00FB5988" w:rsidP="00FB5988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FB5988" w:rsidRPr="00CF58ED" w:rsidRDefault="00FB5988" w:rsidP="00FB5988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FB5988" w:rsidRDefault="00FB5988" w:rsidP="00FB5988">
      <w:pPr>
        <w:widowControl/>
      </w:pPr>
    </w:p>
    <w:p w:rsidR="00FB5988" w:rsidRDefault="00FB5988" w:rsidP="00FB5988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FB5988" w:rsidRDefault="00FB5988" w:rsidP="00FB5988">
      <w:pPr>
        <w:rPr>
          <w:b/>
          <w:sz w:val="28"/>
        </w:rPr>
      </w:pPr>
    </w:p>
    <w:p w:rsidR="00FB5988" w:rsidRPr="00562A43" w:rsidRDefault="00FB5988" w:rsidP="00FB5988">
      <w:pPr>
        <w:ind w:left="5529"/>
        <w:rPr>
          <w:b/>
          <w:sz w:val="28"/>
        </w:rPr>
      </w:pPr>
    </w:p>
    <w:p w:rsidR="00FB5988" w:rsidRDefault="00FB5988" w:rsidP="00FB5988">
      <w:pPr>
        <w:ind w:left="6096"/>
        <w:rPr>
          <w:b/>
          <w:sz w:val="28"/>
        </w:rPr>
      </w:pPr>
      <w:r>
        <w:rPr>
          <w:b/>
          <w:sz w:val="28"/>
        </w:rPr>
        <w:t>И.о. председателя комитета по образованию</w:t>
      </w:r>
    </w:p>
    <w:p w:rsidR="00FB5988" w:rsidRPr="002952F5" w:rsidRDefault="00FB5988" w:rsidP="00FB5988">
      <w:pPr>
        <w:ind w:left="6096"/>
        <w:rPr>
          <w:b/>
          <w:sz w:val="28"/>
        </w:rPr>
      </w:pPr>
      <w:r>
        <w:rPr>
          <w:b/>
          <w:sz w:val="28"/>
        </w:rPr>
        <w:t xml:space="preserve">Л.А. </w:t>
      </w:r>
      <w:proofErr w:type="spellStart"/>
      <w:r>
        <w:rPr>
          <w:b/>
          <w:sz w:val="28"/>
        </w:rPr>
        <w:t>Ревуцкой</w:t>
      </w:r>
      <w:proofErr w:type="spellEnd"/>
    </w:p>
    <w:p w:rsidR="00FB5988" w:rsidRDefault="00FB5988" w:rsidP="00FB5988">
      <w:pPr>
        <w:pStyle w:val="1"/>
        <w:jc w:val="left"/>
        <w:rPr>
          <w:b w:val="0"/>
          <w:sz w:val="28"/>
        </w:rPr>
      </w:pPr>
    </w:p>
    <w:p w:rsidR="00FB5988" w:rsidRPr="00562A43" w:rsidRDefault="00FB5988" w:rsidP="00FB5988"/>
    <w:p w:rsidR="00FB5988" w:rsidRPr="00562A43" w:rsidRDefault="00FB5988" w:rsidP="00FB5988"/>
    <w:p w:rsidR="00FB5988" w:rsidRDefault="00FB5988" w:rsidP="00FB5988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B5988" w:rsidRDefault="00FB5988" w:rsidP="00FB5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FB5988" w:rsidRDefault="00FB5988" w:rsidP="00FB5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О предоставлении субсидий на возмещение организациям различных форм собственности части затрат в связи с оказанием услуг по организации</w:t>
      </w:r>
      <w:proofErr w:type="gramEnd"/>
      <w:r>
        <w:rPr>
          <w:b/>
          <w:sz w:val="28"/>
          <w:szCs w:val="28"/>
        </w:rPr>
        <w:t xml:space="preserve"> отдыха детей в каникулярное время»</w:t>
      </w:r>
    </w:p>
    <w:p w:rsidR="00FB5988" w:rsidRPr="001A5E8A" w:rsidRDefault="00FB5988" w:rsidP="00FB5988"/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образованию (далее – разработчик).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305BCD">
        <w:rPr>
          <w:sz w:val="28"/>
          <w:szCs w:val="28"/>
        </w:rPr>
        <w:t xml:space="preserve"> на возмещение организациям различных форм собственности части затрат в связи с оказанием услуг по организации отдыха детей в каникулярное время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осуществляется в пределах средств, предусмотренных решением Саратовской городской Думы от 1</w:t>
      </w:r>
      <w:r w:rsidRPr="00CB4859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Pr="00CB4859">
        <w:rPr>
          <w:sz w:val="28"/>
          <w:szCs w:val="28"/>
        </w:rPr>
        <w:t>5</w:t>
      </w:r>
      <w:r>
        <w:rPr>
          <w:sz w:val="28"/>
          <w:szCs w:val="28"/>
        </w:rPr>
        <w:t xml:space="preserve">       № </w:t>
      </w:r>
      <w:r w:rsidRPr="00CB4859">
        <w:rPr>
          <w:sz w:val="28"/>
          <w:szCs w:val="28"/>
        </w:rPr>
        <w:t>54</w:t>
      </w:r>
      <w:r>
        <w:rPr>
          <w:sz w:val="28"/>
          <w:szCs w:val="28"/>
        </w:rPr>
        <w:t>-</w:t>
      </w:r>
      <w:r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2016 год».  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</w:t>
      </w:r>
      <w:r w:rsidR="00305BC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05BCD">
        <w:rPr>
          <w:sz w:val="28"/>
          <w:szCs w:val="28"/>
        </w:rPr>
        <w:t>01.2016</w:t>
      </w:r>
      <w:r>
        <w:rPr>
          <w:sz w:val="28"/>
          <w:szCs w:val="28"/>
        </w:rPr>
        <w:t xml:space="preserve"> по </w:t>
      </w:r>
      <w:r w:rsidR="00305BCD">
        <w:rPr>
          <w:sz w:val="28"/>
          <w:szCs w:val="28"/>
        </w:rPr>
        <w:t>17.01.2016</w:t>
      </w:r>
      <w:r>
        <w:rPr>
          <w:sz w:val="28"/>
          <w:szCs w:val="28"/>
        </w:rPr>
        <w:t xml:space="preserve">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305BCD" w:rsidRDefault="00305BCD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наименование субсидии, порядок предоставления которой предлагается установить представленным проектом постановления, необходимо привести в соответствие с решением Саратовской городской Думы от 17.12.2015 № 54-587 «О бюджете муниципального образования «Город Саратов» на 2016 год». </w:t>
      </w:r>
    </w:p>
    <w:p w:rsidR="00FB5988" w:rsidRDefault="00FB5988" w:rsidP="00FB5988">
      <w:pPr>
        <w:jc w:val="both"/>
        <w:rPr>
          <w:sz w:val="28"/>
          <w:szCs w:val="28"/>
        </w:rPr>
      </w:pPr>
    </w:p>
    <w:p w:rsidR="00FB5988" w:rsidRDefault="00FB5988" w:rsidP="00FB5988">
      <w:pPr>
        <w:jc w:val="both"/>
        <w:rPr>
          <w:sz w:val="28"/>
          <w:szCs w:val="28"/>
        </w:rPr>
      </w:pPr>
    </w:p>
    <w:p w:rsidR="00FB5988" w:rsidRDefault="00FB5988" w:rsidP="00FB5988">
      <w:pPr>
        <w:jc w:val="both"/>
        <w:rPr>
          <w:sz w:val="28"/>
          <w:szCs w:val="28"/>
        </w:rPr>
      </w:pPr>
    </w:p>
    <w:p w:rsidR="00FB5988" w:rsidRPr="00517884" w:rsidRDefault="00FB5988" w:rsidP="00FB5988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="00305BCD">
        <w:rPr>
          <w:b/>
          <w:sz w:val="28"/>
          <w:szCs w:val="28"/>
        </w:rPr>
        <w:t xml:space="preserve">        А.А. Разборов</w:t>
      </w: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FB5988" w:rsidRPr="00934C97" w:rsidRDefault="00FB5988" w:rsidP="00FB5988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FB5988" w:rsidRDefault="00FB5988" w:rsidP="00FB5988"/>
    <w:p w:rsidR="00FB5988" w:rsidRDefault="00FB5988" w:rsidP="00FB5988"/>
    <w:p w:rsidR="00175E85" w:rsidRDefault="00175E85"/>
    <w:sectPr w:rsidR="00175E85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FB5988"/>
    <w:rsid w:val="00175E85"/>
    <w:rsid w:val="00305BCD"/>
    <w:rsid w:val="006F64FF"/>
    <w:rsid w:val="00FB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98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9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B59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</cp:revision>
  <dcterms:created xsi:type="dcterms:W3CDTF">2016-01-19T05:40:00Z</dcterms:created>
  <dcterms:modified xsi:type="dcterms:W3CDTF">2016-01-19T05:55:00Z</dcterms:modified>
</cp:coreProperties>
</file>