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719"/>
    <w:bookmarkStart w:id="1" w:name="_MON_1246205849"/>
    <w:bookmarkStart w:id="2" w:name="_MON_1247301078"/>
    <w:bookmarkStart w:id="3" w:name="_MON_1248511664"/>
    <w:bookmarkEnd w:id="0"/>
    <w:bookmarkEnd w:id="1"/>
    <w:bookmarkEnd w:id="2"/>
    <w:bookmarkEnd w:id="3"/>
    <w:bookmarkStart w:id="4" w:name="_MON_1245170281"/>
    <w:bookmarkEnd w:id="4"/>
    <w:p w:rsidR="002F373A" w:rsidRDefault="002F373A" w:rsidP="002F373A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6021199" r:id="rId5"/>
        </w:object>
      </w:r>
    </w:p>
    <w:p w:rsidR="002F373A" w:rsidRDefault="002F373A" w:rsidP="002F373A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2F373A" w:rsidRPr="00547218" w:rsidRDefault="002F373A" w:rsidP="002F373A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2F373A" w:rsidRDefault="002F373A" w:rsidP="002F373A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8240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2F373A" w:rsidRDefault="002F373A" w:rsidP="002F373A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2F373A" w:rsidRDefault="002F373A" w:rsidP="002F373A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2F373A" w:rsidRDefault="002F373A" w:rsidP="002F373A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F373A" w:rsidRDefault="002F373A" w:rsidP="002F373A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8240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2F373A" w:rsidRDefault="002F373A" w:rsidP="002F373A">
                    <w:pPr>
                      <w:widowControl/>
                      <w:jc w:val="right"/>
                    </w:pPr>
                  </w:p>
                  <w:p w:rsidR="002F373A" w:rsidRDefault="002F373A" w:rsidP="002F373A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2F373A" w:rsidRPr="00CF58ED" w:rsidRDefault="002F373A" w:rsidP="002F373A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2F373A" w:rsidRDefault="002F373A" w:rsidP="002F373A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2F373A" w:rsidRDefault="002F373A" w:rsidP="002F373A">
                    <w:pPr>
                      <w:widowControl/>
                      <w:ind w:left="1440" w:firstLine="720"/>
                    </w:pPr>
                  </w:p>
                  <w:p w:rsidR="002F373A" w:rsidRDefault="002F373A" w:rsidP="002F373A">
                    <w:pPr>
                      <w:widowControl/>
                      <w:ind w:left="1440" w:firstLine="720"/>
                    </w:pPr>
                  </w:p>
                  <w:p w:rsidR="002F373A" w:rsidRDefault="002F373A" w:rsidP="002F373A">
                    <w:pPr>
                      <w:widowControl/>
                      <w:ind w:left="1440" w:firstLine="720"/>
                    </w:pPr>
                  </w:p>
                  <w:p w:rsidR="002F373A" w:rsidRDefault="002F373A" w:rsidP="002F373A">
                    <w:pPr>
                      <w:widowControl/>
                      <w:ind w:left="1440" w:firstLine="720"/>
                    </w:pPr>
                  </w:p>
                  <w:p w:rsidR="002F373A" w:rsidRDefault="002F373A" w:rsidP="002F373A">
                    <w:pPr>
                      <w:widowControl/>
                      <w:ind w:left="1440" w:firstLine="720"/>
                    </w:pPr>
                  </w:p>
                  <w:p w:rsidR="002F373A" w:rsidRDefault="002F373A" w:rsidP="002F373A">
                    <w:pPr>
                      <w:widowControl/>
                      <w:ind w:left="1440" w:firstLine="720"/>
                    </w:pPr>
                  </w:p>
                  <w:p w:rsidR="002F373A" w:rsidRDefault="002F373A" w:rsidP="002F373A">
                    <w:pPr>
                      <w:widowControl/>
                      <w:ind w:left="1440" w:firstLine="720"/>
                    </w:pPr>
                  </w:p>
                  <w:p w:rsidR="002F373A" w:rsidRDefault="002F373A" w:rsidP="002F373A">
                    <w:pPr>
                      <w:widowControl/>
                      <w:ind w:left="1440" w:firstLine="720"/>
                    </w:pPr>
                  </w:p>
                  <w:p w:rsidR="002F373A" w:rsidRDefault="002F373A" w:rsidP="002F373A">
                    <w:pPr>
                      <w:widowControl/>
                      <w:ind w:left="1440" w:firstLine="720"/>
                    </w:pPr>
                  </w:p>
                  <w:p w:rsidR="002F373A" w:rsidRDefault="002F373A" w:rsidP="002F373A">
                    <w:pPr>
                      <w:widowControl/>
                      <w:ind w:left="1440" w:firstLine="720"/>
                    </w:pPr>
                  </w:p>
                  <w:p w:rsidR="002F373A" w:rsidRDefault="002F373A" w:rsidP="002F373A">
                    <w:pPr>
                      <w:widowControl/>
                      <w:ind w:left="1440" w:firstLine="720"/>
                    </w:pPr>
                  </w:p>
                  <w:p w:rsidR="002F373A" w:rsidRDefault="002F373A" w:rsidP="002F373A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8240" from=".65pt,3.55pt" to="491.9pt,3.55pt" o:allowincell="f" strokeweight="2.25pt"/>
        </w:pict>
      </w:r>
    </w:p>
    <w:p w:rsidR="002F373A" w:rsidRDefault="002F373A" w:rsidP="002F373A">
      <w:pPr>
        <w:widowControl/>
      </w:pPr>
    </w:p>
    <w:p w:rsidR="002F373A" w:rsidRDefault="002F373A" w:rsidP="002F373A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2F373A" w:rsidRDefault="002F373A" w:rsidP="002F373A">
      <w:pPr>
        <w:rPr>
          <w:b/>
          <w:sz w:val="28"/>
        </w:rPr>
      </w:pPr>
    </w:p>
    <w:p w:rsidR="002F373A" w:rsidRPr="00562A43" w:rsidRDefault="002F373A" w:rsidP="002F373A">
      <w:pPr>
        <w:ind w:left="5529"/>
        <w:rPr>
          <w:b/>
          <w:sz w:val="28"/>
        </w:rPr>
      </w:pPr>
    </w:p>
    <w:p w:rsidR="002F373A" w:rsidRDefault="002F373A" w:rsidP="002F373A">
      <w:pPr>
        <w:ind w:left="5387"/>
        <w:rPr>
          <w:b/>
          <w:sz w:val="28"/>
        </w:rPr>
      </w:pPr>
      <w:r>
        <w:rPr>
          <w:b/>
          <w:sz w:val="28"/>
        </w:rPr>
        <w:t>Начальнику управления по труду и социальному развитию</w:t>
      </w:r>
    </w:p>
    <w:p w:rsidR="002F373A" w:rsidRPr="002952F5" w:rsidRDefault="002F373A" w:rsidP="002F373A">
      <w:pPr>
        <w:ind w:left="5387"/>
        <w:rPr>
          <w:b/>
          <w:sz w:val="28"/>
        </w:rPr>
      </w:pPr>
      <w:r>
        <w:rPr>
          <w:b/>
          <w:sz w:val="28"/>
        </w:rPr>
        <w:t>С.И. Егорову</w:t>
      </w:r>
    </w:p>
    <w:p w:rsidR="002F373A" w:rsidRDefault="002F373A" w:rsidP="002F373A">
      <w:pPr>
        <w:pStyle w:val="1"/>
        <w:jc w:val="left"/>
        <w:rPr>
          <w:b w:val="0"/>
          <w:sz w:val="28"/>
        </w:rPr>
      </w:pPr>
    </w:p>
    <w:p w:rsidR="002F373A" w:rsidRPr="00562A43" w:rsidRDefault="002F373A" w:rsidP="002F373A"/>
    <w:p w:rsidR="002F373A" w:rsidRPr="00562A43" w:rsidRDefault="002F373A" w:rsidP="002F373A"/>
    <w:p w:rsidR="002F373A" w:rsidRDefault="002F373A" w:rsidP="002F373A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F373A" w:rsidRDefault="002F373A" w:rsidP="002F3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2F373A" w:rsidRDefault="002F373A" w:rsidP="002F3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время»</w:t>
      </w:r>
    </w:p>
    <w:p w:rsidR="002F373A" w:rsidRPr="001A5E8A" w:rsidRDefault="002F373A" w:rsidP="002F373A"/>
    <w:p w:rsidR="002F373A" w:rsidRDefault="002F373A" w:rsidP="002F373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управлением по труду и социальному развитию (далее – разработчик).</w:t>
      </w:r>
      <w:proofErr w:type="gramEnd"/>
    </w:p>
    <w:p w:rsidR="002F373A" w:rsidRDefault="002F373A" w:rsidP="002F37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2F373A" w:rsidRDefault="002F373A" w:rsidP="002F37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 xml:space="preserve">Представленным проектом устанавливаются цели, условия и порядок предоставления субсидий на возмещение </w:t>
      </w:r>
      <w:r w:rsidRPr="002F373A">
        <w:rPr>
          <w:sz w:val="28"/>
          <w:szCs w:val="28"/>
        </w:rPr>
        <w:t>части затрат, связанных с выплатой заработной платы трудоустроенным несовершеннолетним гражданам в возрасте от 14 до 18 лет в свободное от учебы время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2F373A" w:rsidRDefault="002F373A" w:rsidP="002F37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осуществляется в пределах средств, предусмотренных решением Саратовской городской Думы от 1</w:t>
      </w:r>
      <w:r w:rsidRPr="00CB4859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Pr="00CB4859">
        <w:rPr>
          <w:sz w:val="28"/>
          <w:szCs w:val="28"/>
        </w:rPr>
        <w:t>5</w:t>
      </w:r>
      <w:r>
        <w:rPr>
          <w:sz w:val="28"/>
          <w:szCs w:val="28"/>
        </w:rPr>
        <w:t xml:space="preserve">       № </w:t>
      </w:r>
      <w:r w:rsidRPr="00CB4859">
        <w:rPr>
          <w:sz w:val="28"/>
          <w:szCs w:val="28"/>
        </w:rPr>
        <w:t>54</w:t>
      </w:r>
      <w:r>
        <w:rPr>
          <w:sz w:val="28"/>
          <w:szCs w:val="28"/>
        </w:rPr>
        <w:t>-</w:t>
      </w:r>
      <w:r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2016 год».  </w:t>
      </w:r>
    </w:p>
    <w:p w:rsidR="002F373A" w:rsidRDefault="002F373A" w:rsidP="002F37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26.01.2016 </w:t>
      </w:r>
      <w:r>
        <w:rPr>
          <w:sz w:val="28"/>
          <w:szCs w:val="28"/>
        </w:rPr>
        <w:lastRenderedPageBreak/>
        <w:t>по 01.02.2016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2F373A" w:rsidRDefault="002F373A" w:rsidP="002F37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2F373A" w:rsidRDefault="002F373A" w:rsidP="002F37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2F373A" w:rsidRDefault="002F373A" w:rsidP="002F37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F373A" w:rsidRDefault="002F373A" w:rsidP="002F37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2F373A" w:rsidRDefault="002F373A" w:rsidP="002F373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2F373A" w:rsidRDefault="002F373A" w:rsidP="002F373A">
      <w:pPr>
        <w:jc w:val="both"/>
        <w:rPr>
          <w:sz w:val="28"/>
          <w:szCs w:val="28"/>
        </w:rPr>
      </w:pPr>
    </w:p>
    <w:p w:rsidR="002F373A" w:rsidRDefault="002F373A" w:rsidP="002F373A">
      <w:pPr>
        <w:jc w:val="both"/>
        <w:rPr>
          <w:sz w:val="28"/>
          <w:szCs w:val="28"/>
        </w:rPr>
      </w:pPr>
    </w:p>
    <w:p w:rsidR="002F373A" w:rsidRDefault="002F373A" w:rsidP="002F373A">
      <w:pPr>
        <w:jc w:val="both"/>
        <w:rPr>
          <w:sz w:val="28"/>
          <w:szCs w:val="28"/>
        </w:rPr>
      </w:pPr>
    </w:p>
    <w:p w:rsidR="002F373A" w:rsidRPr="00517884" w:rsidRDefault="002F373A" w:rsidP="002F373A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2F373A" w:rsidRDefault="002F373A" w:rsidP="002F373A">
      <w:pPr>
        <w:rPr>
          <w:sz w:val="18"/>
          <w:szCs w:val="18"/>
        </w:rPr>
      </w:pPr>
    </w:p>
    <w:p w:rsidR="002F373A" w:rsidRDefault="002F373A" w:rsidP="002F373A">
      <w:pPr>
        <w:rPr>
          <w:sz w:val="18"/>
          <w:szCs w:val="18"/>
        </w:rPr>
      </w:pPr>
    </w:p>
    <w:p w:rsidR="002F373A" w:rsidRDefault="002F373A" w:rsidP="002F373A">
      <w:pPr>
        <w:rPr>
          <w:sz w:val="18"/>
          <w:szCs w:val="18"/>
        </w:rPr>
      </w:pPr>
    </w:p>
    <w:p w:rsidR="002F373A" w:rsidRDefault="002F373A" w:rsidP="002F373A">
      <w:pPr>
        <w:rPr>
          <w:sz w:val="18"/>
          <w:szCs w:val="18"/>
        </w:rPr>
      </w:pPr>
    </w:p>
    <w:p w:rsidR="002F373A" w:rsidRDefault="002F373A" w:rsidP="002F373A">
      <w:pPr>
        <w:rPr>
          <w:sz w:val="18"/>
          <w:szCs w:val="18"/>
        </w:rPr>
      </w:pPr>
    </w:p>
    <w:p w:rsidR="002F373A" w:rsidRDefault="002F373A" w:rsidP="002F373A">
      <w:pPr>
        <w:rPr>
          <w:sz w:val="18"/>
          <w:szCs w:val="18"/>
        </w:rPr>
      </w:pPr>
    </w:p>
    <w:p w:rsidR="002F373A" w:rsidRDefault="002F373A" w:rsidP="002F373A">
      <w:pPr>
        <w:rPr>
          <w:sz w:val="18"/>
          <w:szCs w:val="18"/>
        </w:rPr>
      </w:pPr>
    </w:p>
    <w:p w:rsidR="002F373A" w:rsidRDefault="002F373A" w:rsidP="002F373A">
      <w:pPr>
        <w:rPr>
          <w:sz w:val="18"/>
          <w:szCs w:val="18"/>
        </w:rPr>
      </w:pPr>
    </w:p>
    <w:p w:rsidR="002F373A" w:rsidRDefault="002F373A" w:rsidP="002F373A">
      <w:pPr>
        <w:rPr>
          <w:sz w:val="18"/>
          <w:szCs w:val="18"/>
        </w:rPr>
      </w:pPr>
    </w:p>
    <w:p w:rsidR="002F373A" w:rsidRDefault="002F373A" w:rsidP="002F373A">
      <w:pPr>
        <w:rPr>
          <w:sz w:val="18"/>
          <w:szCs w:val="18"/>
        </w:rPr>
      </w:pPr>
    </w:p>
    <w:p w:rsidR="002F373A" w:rsidRDefault="002F373A" w:rsidP="002F373A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2F373A" w:rsidRPr="00934C97" w:rsidRDefault="002F373A" w:rsidP="002F373A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2F373A" w:rsidRDefault="002F373A" w:rsidP="002F373A"/>
    <w:p w:rsidR="002F373A" w:rsidRDefault="002F373A" w:rsidP="002F373A"/>
    <w:p w:rsidR="002F373A" w:rsidRDefault="002F373A" w:rsidP="002F373A"/>
    <w:p w:rsidR="00714D55" w:rsidRDefault="00714D55"/>
    <w:sectPr w:rsidR="00714D55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2F373A"/>
    <w:rsid w:val="002F373A"/>
    <w:rsid w:val="00714D55"/>
    <w:rsid w:val="00EA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373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73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2F37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2</cp:revision>
  <dcterms:created xsi:type="dcterms:W3CDTF">2016-02-03T12:08:00Z</dcterms:created>
  <dcterms:modified xsi:type="dcterms:W3CDTF">2016-02-03T12:14:00Z</dcterms:modified>
</cp:coreProperties>
</file>