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719"/>
    <w:bookmarkStart w:id="1" w:name="_MON_1246205849"/>
    <w:bookmarkStart w:id="2" w:name="_MON_1247301078"/>
    <w:bookmarkStart w:id="3" w:name="_MON_1248511664"/>
    <w:bookmarkEnd w:id="0"/>
    <w:bookmarkEnd w:id="1"/>
    <w:bookmarkEnd w:id="2"/>
    <w:bookmarkEnd w:id="3"/>
    <w:bookmarkStart w:id="4" w:name="_MON_1245170281"/>
    <w:bookmarkEnd w:id="4"/>
    <w:p w:rsidR="000768C0" w:rsidRDefault="000768C0" w:rsidP="000768C0">
      <w:pPr>
        <w:framePr w:w="850" w:h="1247" w:hRule="exact" w:wrap="notBeside" w:vAnchor="text" w:hAnchor="page" w:x="5881" w:y="-132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5" o:title=""/>
          </v:shape>
          <o:OLEObject Type="Embed" ProgID="Word.Picture.8" ShapeID="_x0000_i1025" DrawAspect="Content" ObjectID="_1529224761" r:id="rId6"/>
        </w:object>
      </w:r>
    </w:p>
    <w:p w:rsidR="000768C0" w:rsidRDefault="000768C0" w:rsidP="000768C0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0768C0" w:rsidRPr="00547218" w:rsidRDefault="000768C0" w:rsidP="000768C0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0768C0" w:rsidRDefault="00E55E56" w:rsidP="000768C0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0768C0" w:rsidRDefault="000768C0" w:rsidP="000768C0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0768C0" w:rsidRDefault="000768C0" w:rsidP="000768C0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0768C0" w:rsidRDefault="000768C0" w:rsidP="000768C0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0768C0" w:rsidRDefault="000768C0" w:rsidP="000768C0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0768C0" w:rsidRDefault="000768C0" w:rsidP="000768C0">
                    <w:pPr>
                      <w:widowControl/>
                      <w:jc w:val="right"/>
                    </w:pPr>
                  </w:p>
                  <w:p w:rsidR="000768C0" w:rsidRDefault="000768C0" w:rsidP="000768C0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0768C0" w:rsidRPr="00CF58ED" w:rsidRDefault="000768C0" w:rsidP="000768C0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0768C0" w:rsidRDefault="000768C0" w:rsidP="000768C0">
      <w:pPr>
        <w:widowControl/>
      </w:pPr>
    </w:p>
    <w:p w:rsidR="000768C0" w:rsidRDefault="000768C0" w:rsidP="000768C0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0768C0" w:rsidRDefault="000768C0" w:rsidP="000768C0">
      <w:pPr>
        <w:rPr>
          <w:b/>
          <w:sz w:val="28"/>
        </w:rPr>
      </w:pPr>
    </w:p>
    <w:p w:rsidR="000768C0" w:rsidRPr="00562A43" w:rsidRDefault="000768C0" w:rsidP="000768C0">
      <w:pPr>
        <w:rPr>
          <w:b/>
          <w:sz w:val="28"/>
        </w:rPr>
      </w:pPr>
    </w:p>
    <w:p w:rsidR="000768C0" w:rsidRDefault="00FC7663" w:rsidP="008B0BDF">
      <w:pPr>
        <w:tabs>
          <w:tab w:val="left" w:pos="4820"/>
        </w:tabs>
        <w:ind w:left="5670"/>
        <w:rPr>
          <w:b/>
          <w:sz w:val="28"/>
        </w:rPr>
      </w:pPr>
      <w:r>
        <w:rPr>
          <w:b/>
          <w:sz w:val="28"/>
        </w:rPr>
        <w:t>Председателю</w:t>
      </w:r>
      <w:r w:rsidR="000768C0">
        <w:rPr>
          <w:b/>
          <w:sz w:val="28"/>
        </w:rPr>
        <w:t xml:space="preserve"> комитета</w:t>
      </w:r>
      <w:r w:rsidR="008B0BDF">
        <w:rPr>
          <w:b/>
          <w:sz w:val="28"/>
        </w:rPr>
        <w:t xml:space="preserve"> по градостроительной политике, архитектуре и капитальному строительству</w:t>
      </w:r>
    </w:p>
    <w:p w:rsidR="008B0BDF" w:rsidRDefault="008B0BDF" w:rsidP="008B0BDF">
      <w:pPr>
        <w:tabs>
          <w:tab w:val="left" w:pos="4820"/>
        </w:tabs>
        <w:ind w:left="5670"/>
        <w:rPr>
          <w:b/>
          <w:sz w:val="28"/>
        </w:rPr>
      </w:pPr>
      <w:r>
        <w:rPr>
          <w:b/>
          <w:sz w:val="28"/>
        </w:rPr>
        <w:t>В.А. Желанову</w:t>
      </w:r>
    </w:p>
    <w:p w:rsidR="000768C0" w:rsidRPr="00562A43" w:rsidRDefault="000768C0" w:rsidP="000768C0"/>
    <w:p w:rsidR="000768C0" w:rsidRPr="00562A43" w:rsidRDefault="000768C0" w:rsidP="000768C0"/>
    <w:p w:rsidR="000768C0" w:rsidRDefault="000768C0" w:rsidP="000768C0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768C0" w:rsidRDefault="000768C0" w:rsidP="00076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</w:t>
      </w:r>
    </w:p>
    <w:p w:rsidR="000768C0" w:rsidRDefault="000768C0" w:rsidP="00076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решения Саратовской городской Думы</w:t>
      </w:r>
    </w:p>
    <w:p w:rsidR="000768C0" w:rsidRDefault="000768C0" w:rsidP="00076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</w:t>
      </w:r>
      <w:r w:rsidR="008B0BDF">
        <w:rPr>
          <w:b/>
          <w:sz w:val="28"/>
          <w:szCs w:val="28"/>
        </w:rPr>
        <w:t xml:space="preserve"> утверждении порядка предоставления решения о согласовании архитектурно-градостроительного облика объектов и требований к архитектурно-градостроительному облику объектов в центральной исторической части муниципального образования «Город Саратов</w:t>
      </w:r>
      <w:r>
        <w:rPr>
          <w:b/>
          <w:sz w:val="28"/>
          <w:szCs w:val="28"/>
        </w:rPr>
        <w:t>»</w:t>
      </w:r>
    </w:p>
    <w:p w:rsidR="000768C0" w:rsidRPr="001A5E8A" w:rsidRDefault="000768C0" w:rsidP="000768C0"/>
    <w:p w:rsidR="000768C0" w:rsidRDefault="000768C0" w:rsidP="000768C0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</w:t>
      </w:r>
      <w:r w:rsidR="008B0BDF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>
        <w:rPr>
          <w:sz w:val="28"/>
          <w:szCs w:val="28"/>
        </w:rPr>
        <w:t xml:space="preserve">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решения Саратовской городской Думы, </w:t>
      </w:r>
      <w:r w:rsidR="008B0BDF">
        <w:rPr>
          <w:sz w:val="28"/>
          <w:szCs w:val="28"/>
        </w:rPr>
        <w:t>разработанный комитетом по градостроительной политике</w:t>
      </w:r>
      <w:proofErr w:type="gramEnd"/>
      <w:r w:rsidR="008B0BDF">
        <w:rPr>
          <w:sz w:val="28"/>
          <w:szCs w:val="28"/>
        </w:rPr>
        <w:t>, архитектуре и капитальному строительству</w:t>
      </w:r>
      <w:r>
        <w:rPr>
          <w:sz w:val="28"/>
          <w:szCs w:val="28"/>
        </w:rPr>
        <w:t xml:space="preserve"> (далее – разработчик).</w:t>
      </w:r>
    </w:p>
    <w:p w:rsidR="000768C0" w:rsidRDefault="000768C0" w:rsidP="000768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Саратовской городской Думы представлен для подготовки заключения об оценке регулирующего воздействия впервые.</w:t>
      </w:r>
    </w:p>
    <w:p w:rsidR="000768C0" w:rsidRDefault="00B57265" w:rsidP="00B5726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Саратовской городской Думы разработан в соответствии с </w:t>
      </w:r>
      <w:r w:rsidR="005B5BD9">
        <w:rPr>
          <w:sz w:val="28"/>
          <w:szCs w:val="28"/>
        </w:rPr>
        <w:t>постановлением Правительства Российской Федерации от 30 апреля 2014 г. № 403 «Об исчерпывающем перечне процедур в сфере жилищного строительства».</w:t>
      </w:r>
    </w:p>
    <w:p w:rsidR="00FE224A" w:rsidRDefault="00FE224A" w:rsidP="00B57265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Представленным проектом предлагается установить порядок предоставления решения о согласовании архитектурно-г</w:t>
      </w:r>
      <w:r w:rsidR="00DE6AEA">
        <w:rPr>
          <w:sz w:val="28"/>
          <w:szCs w:val="28"/>
        </w:rPr>
        <w:t>радостроительного облика объектов в центральной исторической части муниципального образования «Город Саратов»</w:t>
      </w:r>
      <w:r>
        <w:rPr>
          <w:sz w:val="28"/>
          <w:szCs w:val="28"/>
        </w:rPr>
        <w:t xml:space="preserve">, в том числе определить орган, уполномоченный на принятие решения, сроки </w:t>
      </w:r>
      <w:r w:rsidR="00DE6AEA">
        <w:rPr>
          <w:sz w:val="28"/>
          <w:szCs w:val="28"/>
        </w:rPr>
        <w:t xml:space="preserve">принятия такого решения, </w:t>
      </w:r>
      <w:r w:rsidR="00DE6AEA">
        <w:rPr>
          <w:sz w:val="28"/>
          <w:szCs w:val="28"/>
        </w:rPr>
        <w:lastRenderedPageBreak/>
        <w:t>категории заявителей, а также установить требования, предъявляемые к облику</w:t>
      </w:r>
      <w:r w:rsidR="00F212C7">
        <w:rPr>
          <w:sz w:val="28"/>
          <w:szCs w:val="28"/>
        </w:rPr>
        <w:t xml:space="preserve"> объекта</w:t>
      </w:r>
      <w:r w:rsidR="00DE6AEA">
        <w:rPr>
          <w:sz w:val="28"/>
          <w:szCs w:val="28"/>
        </w:rPr>
        <w:t>.</w:t>
      </w:r>
      <w:proofErr w:type="gramEnd"/>
    </w:p>
    <w:p w:rsidR="000768C0" w:rsidRDefault="000768C0" w:rsidP="000768C0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требований пор</w:t>
      </w:r>
      <w:r w:rsidR="00D47694">
        <w:rPr>
          <w:sz w:val="28"/>
          <w:szCs w:val="28"/>
        </w:rPr>
        <w:t>ядка разработчиком в период с 02.06.2016 по 17.06</w:t>
      </w:r>
      <w:r>
        <w:rPr>
          <w:sz w:val="28"/>
          <w:szCs w:val="28"/>
        </w:rPr>
        <w:t>.2016 проведено публичное обсуждение проекта решения Саратовской городской Думы и сводного отчета об оценке регулирующего воздействия проекта решения Саратовской городской Думы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proofErr w:type="gramEnd"/>
    </w:p>
    <w:p w:rsidR="00B8609F" w:rsidRDefault="000768C0" w:rsidP="000768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сводному отчету проект решения Саратовской городской Думы содержит положения, имеющие </w:t>
      </w:r>
      <w:r w:rsidR="00D47694">
        <w:rPr>
          <w:sz w:val="28"/>
          <w:szCs w:val="28"/>
        </w:rPr>
        <w:t>высокую</w:t>
      </w:r>
      <w:r>
        <w:rPr>
          <w:sz w:val="28"/>
          <w:szCs w:val="28"/>
        </w:rPr>
        <w:t xml:space="preserve"> степень регулирующего воздействия.</w:t>
      </w:r>
    </w:p>
    <w:p w:rsidR="005A3501" w:rsidRPr="005A3501" w:rsidRDefault="004C05E6" w:rsidP="000768C0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r w:rsidR="005A3501">
        <w:rPr>
          <w:sz w:val="28"/>
          <w:szCs w:val="28"/>
        </w:rPr>
        <w:t xml:space="preserve"> разделу </w:t>
      </w:r>
      <w:r w:rsidR="005A3501">
        <w:rPr>
          <w:sz w:val="28"/>
          <w:szCs w:val="28"/>
          <w:lang w:val="en-US"/>
        </w:rPr>
        <w:t>II</w:t>
      </w:r>
      <w:r w:rsidR="005A3501" w:rsidRPr="005A3501">
        <w:rPr>
          <w:sz w:val="28"/>
          <w:szCs w:val="28"/>
        </w:rPr>
        <w:t xml:space="preserve"> </w:t>
      </w:r>
      <w:r w:rsidR="005A3501">
        <w:rPr>
          <w:sz w:val="28"/>
          <w:szCs w:val="28"/>
        </w:rPr>
        <w:t>исчерпывающего перечня процедур в сфере жилищного строительства, утвержденного постановлением Правительства Российской Федерации от 30 апреля 2014 г. № 403, процедуры, связанные с особенностями осуществления градостроительной деятельности на территориях муниципальных образований, одной из которых является предоставление решения о согласовании архитектурно-градостроительного облика объекта, применяются в случае, если такие процедуры и порядок их проведения установлены муниципальным правовым актом представительного органа местного</w:t>
      </w:r>
      <w:proofErr w:type="gramEnd"/>
      <w:r w:rsidR="005A3501">
        <w:rPr>
          <w:sz w:val="28"/>
          <w:szCs w:val="28"/>
        </w:rPr>
        <w:t xml:space="preserve"> самоуправления.</w:t>
      </w:r>
    </w:p>
    <w:p w:rsidR="005A3501" w:rsidRPr="004C05E6" w:rsidRDefault="005A3501" w:rsidP="000768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решения о согласовании архитектурно-градостроительного облика решением Саратовской городской Думы не устанавливался.</w:t>
      </w:r>
    </w:p>
    <w:p w:rsidR="000768C0" w:rsidRPr="005F0F90" w:rsidRDefault="000768C0" w:rsidP="000768C0">
      <w:pPr>
        <w:pStyle w:val="a3"/>
        <w:ind w:firstLine="709"/>
        <w:jc w:val="both"/>
        <w:rPr>
          <w:sz w:val="28"/>
          <w:szCs w:val="28"/>
        </w:rPr>
      </w:pPr>
      <w:r w:rsidRPr="005F0F90">
        <w:rPr>
          <w:sz w:val="28"/>
          <w:szCs w:val="28"/>
        </w:rPr>
        <w:t xml:space="preserve">С учетом изложенного, по мнению комитета по экономике, вывод разработчика о степени регулирующего воздействия проекта решения Саратовской городской Думы является обоснованным.  </w:t>
      </w:r>
    </w:p>
    <w:p w:rsidR="000768C0" w:rsidRDefault="000768C0" w:rsidP="000768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проведении процедуры оценки регулирующего воздействия было направлено разра</w:t>
      </w:r>
      <w:r w:rsidR="00FE3CF1">
        <w:rPr>
          <w:sz w:val="28"/>
          <w:szCs w:val="28"/>
        </w:rPr>
        <w:t>ботчиком в адрес НП «Межрегиональное объединение проектировщиков (СРО)», СРО НП «</w:t>
      </w:r>
      <w:r w:rsidR="00140793">
        <w:rPr>
          <w:sz w:val="28"/>
          <w:szCs w:val="28"/>
        </w:rPr>
        <w:t>Объединение строителей «Волга», НП «Межрегиональное объединение строителей (СРО)», НП «Поволжская гильдия архитекторов и проектировщиков (СРО), Ассоциацию «Союз застройщиков»</w:t>
      </w:r>
      <w:r>
        <w:rPr>
          <w:sz w:val="28"/>
          <w:szCs w:val="28"/>
        </w:rPr>
        <w:t xml:space="preserve">. </w:t>
      </w:r>
    </w:p>
    <w:p w:rsidR="000768C0" w:rsidRDefault="000768C0" w:rsidP="000768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решения Саратовской городской Думы не поступало.</w:t>
      </w:r>
    </w:p>
    <w:p w:rsidR="000768C0" w:rsidRDefault="000768C0" w:rsidP="000768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E900CE" w:rsidRDefault="00E900CE" w:rsidP="00E900C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E900CE" w:rsidRDefault="00E900CE" w:rsidP="00E900C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анализа представленных материалов комитетом по экономике сделан вывод об отсутствии в проекте решения Саратовской городской Думы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</w:t>
      </w:r>
      <w:r>
        <w:rPr>
          <w:sz w:val="28"/>
          <w:szCs w:val="28"/>
        </w:rPr>
        <w:lastRenderedPageBreak/>
        <w:t>и бюджета муниципального образования «Город Саратов».</w:t>
      </w:r>
    </w:p>
    <w:p w:rsidR="005962B2" w:rsidRDefault="005962B2" w:rsidP="005962B2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тоже время, учитывая, что п</w:t>
      </w:r>
      <w:r w:rsidR="002B35D9">
        <w:rPr>
          <w:sz w:val="28"/>
          <w:szCs w:val="28"/>
        </w:rPr>
        <w:t>орядок предоставления решения</w:t>
      </w:r>
      <w:r>
        <w:rPr>
          <w:sz w:val="28"/>
          <w:szCs w:val="28"/>
        </w:rPr>
        <w:t xml:space="preserve"> о согласовании архитектурно-градостроительного облика объекта устанавливается представительным органом местного самоуправления, соответствующий муниципальный правовой акт представительного органа, по мнению комитета по экономике, должен в полной мере регламентировать процедуру предоставления указанного решения, в том числе определять перечень документов, необходимых для его принятия, критерии принятия решения об отказе в согласовании архитектурно-градостроительного облика.</w:t>
      </w:r>
      <w:proofErr w:type="gramEnd"/>
      <w:r>
        <w:rPr>
          <w:sz w:val="28"/>
          <w:szCs w:val="28"/>
        </w:rPr>
        <w:t xml:space="preserve"> Представленный проект решения Саратовской городской Думы данные положения не содержит.</w:t>
      </w:r>
    </w:p>
    <w:p w:rsidR="00B716AC" w:rsidRDefault="005962B2" w:rsidP="00E900C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B716AC">
        <w:rPr>
          <w:sz w:val="28"/>
          <w:szCs w:val="28"/>
        </w:rPr>
        <w:t xml:space="preserve"> соответствии со статьей 12 Федерального закона от 27 июля 2010 г. № 210-ФЗ «Об организации предоставления государственных и муниципальных услуг» предоставление государственных и муниципальных услуг осуществляется в соответствии с административными регламентами.</w:t>
      </w:r>
    </w:p>
    <w:p w:rsidR="00B716AC" w:rsidRDefault="00B716AC" w:rsidP="00E900C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считаем целесообразным исключить пункт 7 приложения 1 к проекту решения как дублирующий положения Федерального закона от 27 июля 2010 г. № 210-ФЗ.</w:t>
      </w:r>
    </w:p>
    <w:p w:rsidR="00587F09" w:rsidRDefault="002B35D9" w:rsidP="00E900C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 комитет по экономике считает целесообразным внесение представленного проекта решения в Саратовскую городскую Думу в установленном порядке.</w:t>
      </w:r>
    </w:p>
    <w:p w:rsidR="00E900CE" w:rsidRDefault="00E900CE" w:rsidP="00587F09">
      <w:pPr>
        <w:pStyle w:val="a3"/>
        <w:jc w:val="both"/>
        <w:rPr>
          <w:sz w:val="28"/>
          <w:szCs w:val="28"/>
        </w:rPr>
      </w:pPr>
    </w:p>
    <w:p w:rsidR="000768C0" w:rsidRDefault="000768C0" w:rsidP="000768C0">
      <w:pPr>
        <w:jc w:val="both"/>
        <w:rPr>
          <w:sz w:val="28"/>
          <w:szCs w:val="28"/>
        </w:rPr>
      </w:pPr>
    </w:p>
    <w:p w:rsidR="000768C0" w:rsidRDefault="000768C0" w:rsidP="000768C0">
      <w:pPr>
        <w:jc w:val="both"/>
        <w:rPr>
          <w:sz w:val="28"/>
          <w:szCs w:val="28"/>
        </w:rPr>
      </w:pPr>
    </w:p>
    <w:p w:rsidR="000768C0" w:rsidRPr="00517884" w:rsidRDefault="000768C0" w:rsidP="000768C0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        А.А. Разборов</w:t>
      </w: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0768C0" w:rsidRPr="00410D3B" w:rsidRDefault="000768C0" w:rsidP="000768C0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264E90" w:rsidRDefault="00264E90"/>
    <w:sectPr w:rsidR="00264E90" w:rsidSect="00972AB9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D5AF8"/>
    <w:multiLevelType w:val="hybridMultilevel"/>
    <w:tmpl w:val="F1BC4D5C"/>
    <w:lvl w:ilvl="0" w:tplc="F7FE80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0768C0"/>
    <w:rsid w:val="000659D2"/>
    <w:rsid w:val="000768C0"/>
    <w:rsid w:val="000E10D1"/>
    <w:rsid w:val="00140793"/>
    <w:rsid w:val="001F228A"/>
    <w:rsid w:val="00264E90"/>
    <w:rsid w:val="002832B5"/>
    <w:rsid w:val="002901F6"/>
    <w:rsid w:val="002B35D9"/>
    <w:rsid w:val="003B1860"/>
    <w:rsid w:val="00400F6B"/>
    <w:rsid w:val="00496DE2"/>
    <w:rsid w:val="004970B8"/>
    <w:rsid w:val="004C05E6"/>
    <w:rsid w:val="005657D8"/>
    <w:rsid w:val="00587F09"/>
    <w:rsid w:val="005962B2"/>
    <w:rsid w:val="005A3501"/>
    <w:rsid w:val="005B5BD9"/>
    <w:rsid w:val="005F0F90"/>
    <w:rsid w:val="00625901"/>
    <w:rsid w:val="00721EA8"/>
    <w:rsid w:val="007D5F5E"/>
    <w:rsid w:val="007E07C4"/>
    <w:rsid w:val="00843232"/>
    <w:rsid w:val="0085642A"/>
    <w:rsid w:val="008B0BDF"/>
    <w:rsid w:val="00906E5B"/>
    <w:rsid w:val="00916654"/>
    <w:rsid w:val="00AB4A02"/>
    <w:rsid w:val="00B3705D"/>
    <w:rsid w:val="00B4755D"/>
    <w:rsid w:val="00B57265"/>
    <w:rsid w:val="00B57838"/>
    <w:rsid w:val="00B716AC"/>
    <w:rsid w:val="00B8609F"/>
    <w:rsid w:val="00BF11A4"/>
    <w:rsid w:val="00BF7A33"/>
    <w:rsid w:val="00D47694"/>
    <w:rsid w:val="00D9260C"/>
    <w:rsid w:val="00D92A06"/>
    <w:rsid w:val="00DA7948"/>
    <w:rsid w:val="00DD6E71"/>
    <w:rsid w:val="00DE6AEA"/>
    <w:rsid w:val="00E55E56"/>
    <w:rsid w:val="00E900CE"/>
    <w:rsid w:val="00ED139D"/>
    <w:rsid w:val="00F212C7"/>
    <w:rsid w:val="00F83EF9"/>
    <w:rsid w:val="00FA2850"/>
    <w:rsid w:val="00FC7663"/>
    <w:rsid w:val="00FD4C73"/>
    <w:rsid w:val="00FE224A"/>
    <w:rsid w:val="00FE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8C0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8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76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8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20</cp:revision>
  <cp:lastPrinted>2016-06-29T11:15:00Z</cp:lastPrinted>
  <dcterms:created xsi:type="dcterms:W3CDTF">2016-02-19T05:11:00Z</dcterms:created>
  <dcterms:modified xsi:type="dcterms:W3CDTF">2016-07-05T07:53:00Z</dcterms:modified>
</cp:coreProperties>
</file>