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4A" w:rsidRDefault="00CA5D4A" w:rsidP="00CA5D4A">
      <w:pPr>
        <w:pStyle w:val="ConsPlusTitle"/>
        <w:ind w:right="2834"/>
        <w:rPr>
          <w:rFonts w:ascii="Times New Roman" w:hAnsi="Times New Roman" w:cs="Times New Roman"/>
          <w:b w:val="0"/>
          <w:sz w:val="28"/>
          <w:szCs w:val="28"/>
        </w:rPr>
      </w:pPr>
    </w:p>
    <w:p w:rsidR="00CA5D4A" w:rsidRDefault="00CA5D4A" w:rsidP="00CA5D4A">
      <w:pPr>
        <w:pStyle w:val="ConsPlusTitle"/>
        <w:ind w:right="2834"/>
        <w:rPr>
          <w:rFonts w:ascii="Times New Roman" w:hAnsi="Times New Roman" w:cs="Times New Roman"/>
          <w:b w:val="0"/>
          <w:sz w:val="28"/>
          <w:szCs w:val="28"/>
        </w:rPr>
      </w:pPr>
    </w:p>
    <w:p w:rsidR="00CA5D4A" w:rsidRDefault="00CA5D4A" w:rsidP="00CA5D4A">
      <w:pPr>
        <w:pStyle w:val="ConsPlusTitle"/>
        <w:ind w:right="2834"/>
        <w:rPr>
          <w:rFonts w:ascii="Times New Roman" w:hAnsi="Times New Roman" w:cs="Times New Roman"/>
          <w:b w:val="0"/>
          <w:sz w:val="28"/>
          <w:szCs w:val="28"/>
        </w:rPr>
      </w:pPr>
    </w:p>
    <w:p w:rsidR="00CA5D4A" w:rsidRDefault="00CA5D4A" w:rsidP="00CA5D4A">
      <w:pPr>
        <w:pStyle w:val="ConsPlusTitle"/>
        <w:ind w:right="2834"/>
        <w:rPr>
          <w:rFonts w:ascii="Times New Roman" w:hAnsi="Times New Roman" w:cs="Times New Roman"/>
          <w:b w:val="0"/>
          <w:sz w:val="28"/>
          <w:szCs w:val="28"/>
        </w:rPr>
      </w:pPr>
    </w:p>
    <w:p w:rsidR="00CA5D4A" w:rsidRDefault="00CA5D4A" w:rsidP="00CA5D4A">
      <w:pPr>
        <w:pStyle w:val="ConsPlusTitle"/>
        <w:ind w:right="2834"/>
        <w:rPr>
          <w:rFonts w:ascii="Times New Roman" w:hAnsi="Times New Roman" w:cs="Times New Roman"/>
          <w:b w:val="0"/>
          <w:sz w:val="28"/>
          <w:szCs w:val="28"/>
        </w:rPr>
      </w:pPr>
    </w:p>
    <w:p w:rsidR="00A51F85" w:rsidRDefault="00A51F85" w:rsidP="00CA5D4A">
      <w:pPr>
        <w:pStyle w:val="ConsPlusTitle"/>
        <w:ind w:right="2834"/>
        <w:rPr>
          <w:rFonts w:ascii="Times New Roman" w:hAnsi="Times New Roman" w:cs="Times New Roman"/>
          <w:b w:val="0"/>
          <w:sz w:val="28"/>
          <w:szCs w:val="28"/>
        </w:rPr>
      </w:pPr>
    </w:p>
    <w:p w:rsidR="00A51F85" w:rsidRDefault="00A51F85" w:rsidP="00CA5D4A">
      <w:pPr>
        <w:pStyle w:val="ConsPlusTitle"/>
        <w:ind w:right="2834"/>
        <w:rPr>
          <w:rFonts w:ascii="Times New Roman" w:hAnsi="Times New Roman" w:cs="Times New Roman"/>
          <w:b w:val="0"/>
          <w:sz w:val="28"/>
          <w:szCs w:val="28"/>
        </w:rPr>
      </w:pPr>
    </w:p>
    <w:p w:rsidR="00CA5D4A" w:rsidRDefault="00CA5D4A" w:rsidP="00CA5D4A">
      <w:pPr>
        <w:pStyle w:val="ConsPlusTitle"/>
        <w:ind w:right="2834"/>
        <w:rPr>
          <w:rFonts w:ascii="Times New Roman" w:hAnsi="Times New Roman" w:cs="Times New Roman"/>
          <w:b w:val="0"/>
          <w:sz w:val="28"/>
          <w:szCs w:val="28"/>
        </w:rPr>
      </w:pPr>
    </w:p>
    <w:p w:rsidR="0035206D" w:rsidRPr="00CA5D4A" w:rsidRDefault="00CA5D4A" w:rsidP="00CA5D4A">
      <w:pPr>
        <w:pStyle w:val="ConsPlusTitle"/>
        <w:ind w:right="2834"/>
        <w:rPr>
          <w:rFonts w:ascii="Times New Roman" w:hAnsi="Times New Roman" w:cs="Times New Roman"/>
          <w:b w:val="0"/>
          <w:sz w:val="28"/>
          <w:szCs w:val="28"/>
        </w:rPr>
      </w:pPr>
      <w:r w:rsidRPr="00CA5D4A">
        <w:rPr>
          <w:rFonts w:ascii="Times New Roman" w:hAnsi="Times New Roman" w:cs="Times New Roman"/>
          <w:b w:val="0"/>
          <w:sz w:val="28"/>
          <w:szCs w:val="28"/>
        </w:rPr>
        <w:t>О предоставлении субсидий на возмещение стоимости предоставления питания при организации отдыха детей в каникулярное время в организованных лагерях с дневным пребыванием в муниципальных общеобразовательных учреждениях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164541" w:rsidRDefault="00352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4" w:history="1">
        <w:r w:rsidRPr="0016454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16454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Саратовской городской Думы от 1</w:t>
      </w:r>
      <w:r w:rsidR="00CA5D4A"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>.12.201</w:t>
      </w:r>
      <w:r w:rsidR="00CA5D4A"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541"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D4A"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>54-587</w:t>
      </w:r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D4A"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бюджете муниципального образования </w:t>
      </w:r>
      <w:r w:rsidR="00CA5D4A"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>Город Саратов</w:t>
      </w:r>
      <w:r w:rsidR="00CA5D4A"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CA5D4A"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A5D4A"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постановляю:</w:t>
      </w:r>
    </w:p>
    <w:p w:rsidR="0035206D" w:rsidRPr="00164541" w:rsidRDefault="003520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7" w:history="1">
        <w:r w:rsidRPr="001645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субсидий на возмещение стоимости предоставления питания при организации отдыха детей в каникулярное время в организованных лагерях с дневным пребыванием в муниципальных общеобразовательных учреждениях (Приложение).</w:t>
      </w:r>
    </w:p>
    <w:p w:rsidR="0035206D" w:rsidRPr="00CA5D4A" w:rsidRDefault="00352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6" w:history="1">
        <w:r w:rsidRPr="001645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16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64541">
        <w:rPr>
          <w:rFonts w:ascii="Times New Roman" w:hAnsi="Times New Roman" w:cs="Times New Roman"/>
          <w:sz w:val="28"/>
          <w:szCs w:val="28"/>
        </w:rPr>
        <w:t>«</w:t>
      </w:r>
      <w:r w:rsidRPr="00CA5D4A">
        <w:rPr>
          <w:rFonts w:ascii="Times New Roman" w:hAnsi="Times New Roman" w:cs="Times New Roman"/>
          <w:sz w:val="28"/>
          <w:szCs w:val="28"/>
        </w:rPr>
        <w:t>Город Саратов</w:t>
      </w:r>
      <w:r w:rsidR="00164541">
        <w:rPr>
          <w:rFonts w:ascii="Times New Roman" w:hAnsi="Times New Roman" w:cs="Times New Roman"/>
          <w:sz w:val="28"/>
          <w:szCs w:val="28"/>
        </w:rPr>
        <w:t>»</w:t>
      </w:r>
      <w:r w:rsidRPr="00CA5D4A">
        <w:rPr>
          <w:rFonts w:ascii="Times New Roman" w:hAnsi="Times New Roman" w:cs="Times New Roman"/>
          <w:sz w:val="28"/>
          <w:szCs w:val="28"/>
        </w:rPr>
        <w:t xml:space="preserve"> от </w:t>
      </w:r>
      <w:r w:rsidR="00164541">
        <w:rPr>
          <w:rFonts w:ascii="Times New Roman" w:hAnsi="Times New Roman" w:cs="Times New Roman"/>
          <w:sz w:val="28"/>
          <w:szCs w:val="28"/>
        </w:rPr>
        <w:t>6 мая 2014 года № 1184 «</w:t>
      </w:r>
      <w:r w:rsidRPr="00CA5D4A">
        <w:rPr>
          <w:rFonts w:ascii="Times New Roman" w:hAnsi="Times New Roman" w:cs="Times New Roman"/>
          <w:sz w:val="28"/>
          <w:szCs w:val="28"/>
        </w:rPr>
        <w:t>О предоставлении субсидий на возмещение стоимости предоставления питания при организации отдыха детей в каникулярное время в организованных лагерях с дневным пребыванием в муниципальных общеобразовательных учреждениях</w:t>
      </w:r>
      <w:r w:rsidR="00164541">
        <w:rPr>
          <w:rFonts w:ascii="Times New Roman" w:hAnsi="Times New Roman" w:cs="Times New Roman"/>
          <w:sz w:val="28"/>
          <w:szCs w:val="28"/>
        </w:rPr>
        <w:t>»</w:t>
      </w:r>
      <w:r w:rsidRPr="00CA5D4A">
        <w:rPr>
          <w:rFonts w:ascii="Times New Roman" w:hAnsi="Times New Roman" w:cs="Times New Roman"/>
          <w:sz w:val="28"/>
          <w:szCs w:val="28"/>
        </w:rPr>
        <w:t>.</w:t>
      </w:r>
    </w:p>
    <w:p w:rsidR="0035206D" w:rsidRPr="00CA5D4A" w:rsidRDefault="00352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3. Ответственность за целевое использование субсидий на возмещение стоимости предоставления питания при организации отдыха детей в каникулярное время в организованных лагерях с дневным пребыванием в муниципальных общеобразовательных учреждениях возложить на комитет по образованию администрации муниципального образования </w:t>
      </w:r>
      <w:r w:rsidR="00164541">
        <w:rPr>
          <w:rFonts w:ascii="Times New Roman" w:hAnsi="Times New Roman" w:cs="Times New Roman"/>
          <w:sz w:val="28"/>
          <w:szCs w:val="28"/>
        </w:rPr>
        <w:t>«</w:t>
      </w:r>
      <w:r w:rsidRPr="00CA5D4A">
        <w:rPr>
          <w:rFonts w:ascii="Times New Roman" w:hAnsi="Times New Roman" w:cs="Times New Roman"/>
          <w:sz w:val="28"/>
          <w:szCs w:val="28"/>
        </w:rPr>
        <w:t>Город Саратов</w:t>
      </w:r>
      <w:r w:rsidR="00164541">
        <w:rPr>
          <w:rFonts w:ascii="Times New Roman" w:hAnsi="Times New Roman" w:cs="Times New Roman"/>
          <w:sz w:val="28"/>
          <w:szCs w:val="28"/>
        </w:rPr>
        <w:t>»</w:t>
      </w:r>
      <w:r w:rsidRPr="00CA5D4A">
        <w:rPr>
          <w:rFonts w:ascii="Times New Roman" w:hAnsi="Times New Roman" w:cs="Times New Roman"/>
          <w:sz w:val="28"/>
          <w:szCs w:val="28"/>
        </w:rPr>
        <w:t xml:space="preserve">, администрации районов муниципального образования </w:t>
      </w:r>
      <w:r w:rsidR="00164541">
        <w:rPr>
          <w:rFonts w:ascii="Times New Roman" w:hAnsi="Times New Roman" w:cs="Times New Roman"/>
          <w:sz w:val="28"/>
          <w:szCs w:val="28"/>
        </w:rPr>
        <w:t>«</w:t>
      </w:r>
      <w:r w:rsidRPr="00CA5D4A">
        <w:rPr>
          <w:rFonts w:ascii="Times New Roman" w:hAnsi="Times New Roman" w:cs="Times New Roman"/>
          <w:sz w:val="28"/>
          <w:szCs w:val="28"/>
        </w:rPr>
        <w:t>Город Саратов</w:t>
      </w:r>
      <w:r w:rsidR="00164541">
        <w:rPr>
          <w:rFonts w:ascii="Times New Roman" w:hAnsi="Times New Roman" w:cs="Times New Roman"/>
          <w:sz w:val="28"/>
          <w:szCs w:val="28"/>
        </w:rPr>
        <w:t>»</w:t>
      </w:r>
      <w:r w:rsidRPr="00CA5D4A">
        <w:rPr>
          <w:rFonts w:ascii="Times New Roman" w:hAnsi="Times New Roman" w:cs="Times New Roman"/>
          <w:sz w:val="28"/>
          <w:szCs w:val="28"/>
        </w:rPr>
        <w:t xml:space="preserve"> и на получателя субсидии.</w:t>
      </w:r>
    </w:p>
    <w:p w:rsidR="0035206D" w:rsidRPr="00CA5D4A" w:rsidRDefault="00352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4. Комитету по общественным отношениям, анализу и информации администрации муниципального образования </w:t>
      </w:r>
      <w:r w:rsidR="00E511C9">
        <w:rPr>
          <w:rFonts w:ascii="Times New Roman" w:hAnsi="Times New Roman" w:cs="Times New Roman"/>
          <w:sz w:val="28"/>
          <w:szCs w:val="28"/>
        </w:rPr>
        <w:t>«Город Саратов»</w:t>
      </w:r>
      <w:r w:rsidRPr="00CA5D4A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35206D" w:rsidRPr="00CA5D4A" w:rsidRDefault="00352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муниципального образования </w:t>
      </w:r>
      <w:r w:rsidR="00E511C9">
        <w:rPr>
          <w:rFonts w:ascii="Times New Roman" w:hAnsi="Times New Roman" w:cs="Times New Roman"/>
          <w:sz w:val="28"/>
          <w:szCs w:val="28"/>
        </w:rPr>
        <w:t>«Город Саратов»</w:t>
      </w:r>
      <w:r w:rsidRPr="00CA5D4A">
        <w:rPr>
          <w:rFonts w:ascii="Times New Roman" w:hAnsi="Times New Roman" w:cs="Times New Roman"/>
          <w:sz w:val="28"/>
          <w:szCs w:val="28"/>
        </w:rPr>
        <w:t xml:space="preserve"> по социальной сфере.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11C9" w:rsidRDefault="0035206D" w:rsidP="00E511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Глава</w:t>
      </w:r>
      <w:r w:rsidR="00E511C9">
        <w:rPr>
          <w:rFonts w:ascii="Times New Roman" w:hAnsi="Times New Roman" w:cs="Times New Roman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511C9" w:rsidRDefault="0035206D" w:rsidP="00E511C9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35206D" w:rsidRPr="00CA5D4A" w:rsidRDefault="00E511C9" w:rsidP="00E511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206D" w:rsidRPr="00CA5D4A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 w:rsidR="0035206D" w:rsidRPr="00CA5D4A">
        <w:rPr>
          <w:rFonts w:ascii="Times New Roman" w:hAnsi="Times New Roman" w:cs="Times New Roman"/>
          <w:sz w:val="28"/>
          <w:szCs w:val="28"/>
        </w:rPr>
        <w:t>Саратов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В.Н. Сараев</w:t>
      </w:r>
    </w:p>
    <w:p w:rsidR="0035206D" w:rsidRPr="00CA5D4A" w:rsidRDefault="0035206D" w:rsidP="00A51F8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5206D" w:rsidRPr="00CA5D4A" w:rsidRDefault="0035206D" w:rsidP="00A51F8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A51F85">
        <w:rPr>
          <w:rFonts w:ascii="Times New Roman" w:hAnsi="Times New Roman" w:cs="Times New Roman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51F85">
        <w:rPr>
          <w:rFonts w:ascii="Times New Roman" w:hAnsi="Times New Roman" w:cs="Times New Roman"/>
          <w:sz w:val="28"/>
          <w:szCs w:val="28"/>
        </w:rPr>
        <w:t>«</w:t>
      </w:r>
      <w:r w:rsidRPr="00CA5D4A">
        <w:rPr>
          <w:rFonts w:ascii="Times New Roman" w:hAnsi="Times New Roman" w:cs="Times New Roman"/>
          <w:sz w:val="28"/>
          <w:szCs w:val="28"/>
        </w:rPr>
        <w:t>Город Саратов</w:t>
      </w:r>
      <w:r w:rsidR="00A51F85">
        <w:rPr>
          <w:rFonts w:ascii="Times New Roman" w:hAnsi="Times New Roman" w:cs="Times New Roman"/>
          <w:sz w:val="28"/>
          <w:szCs w:val="28"/>
        </w:rPr>
        <w:t>»</w:t>
      </w:r>
    </w:p>
    <w:p w:rsidR="00A51F85" w:rsidRDefault="00A5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35206D" w:rsidRPr="00CA5D4A" w:rsidRDefault="00A51F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51F85" w:rsidRDefault="00A51F85" w:rsidP="00A51F85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1F85">
        <w:rPr>
          <w:rFonts w:ascii="Times New Roman" w:hAnsi="Times New Roman" w:cs="Times New Roman"/>
          <w:sz w:val="28"/>
          <w:szCs w:val="28"/>
        </w:rPr>
        <w:t xml:space="preserve"> предоставлении субсидий на возмещение стоимости предоставления питания при организации отдыха детей в каникулярное время </w:t>
      </w:r>
    </w:p>
    <w:p w:rsidR="00A51F85" w:rsidRPr="00A51F85" w:rsidRDefault="00A51F85" w:rsidP="00A51F85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1F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1F85">
        <w:rPr>
          <w:rFonts w:ascii="Times New Roman" w:hAnsi="Times New Roman" w:cs="Times New Roman"/>
          <w:sz w:val="28"/>
          <w:szCs w:val="28"/>
        </w:rPr>
        <w:t xml:space="preserve"> организованных лагерях с дневным пребыванием в муниципальных общеобразовательных учреждениях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Положение о предоставлении субсидий на возмещение стоимости предоставления питания при организации отдыха детей в каникулярное время в организованных лагерях с дневным пребыванием в муниципальных общеобразовательных учреждениях (далее - Положение, субсидии) определяет категории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 - организаций общественного питания, деятельность которых связана с оказанием услуг по предоставлению питания обучающихся в муниципальных общеобразовательных учреждениях (далее - организации), имеющих право на получение субсидий,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CA5D4A">
        <w:rPr>
          <w:rFonts w:ascii="Times New Roman" w:hAnsi="Times New Roman" w:cs="Times New Roman"/>
          <w:sz w:val="28"/>
          <w:szCs w:val="28"/>
        </w:rPr>
        <w:t>2. Категории юридических лиц, индивидуальных</w:t>
      </w: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>, физических лиц - производителей товаров,</w:t>
      </w: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>, услуг, имеющих право на получение субсидий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Право на получение субсидий имеют организации, заключившие договоры аренды (субаренды) муниципального имущества для организации питания обучающихся в муниципальных общеобразовательных учреждениях (далее - получатель субсидии).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пределах средств, предусмотренных бюджетом муниципального образования </w:t>
      </w:r>
      <w:r w:rsidR="00A51F85">
        <w:rPr>
          <w:rFonts w:ascii="Times New Roman" w:hAnsi="Times New Roman" w:cs="Times New Roman"/>
          <w:sz w:val="28"/>
          <w:szCs w:val="28"/>
        </w:rPr>
        <w:t>«</w:t>
      </w:r>
      <w:r w:rsidRPr="00CA5D4A">
        <w:rPr>
          <w:rFonts w:ascii="Times New Roman" w:hAnsi="Times New Roman" w:cs="Times New Roman"/>
          <w:sz w:val="28"/>
          <w:szCs w:val="28"/>
        </w:rPr>
        <w:t>Город Саратов</w:t>
      </w:r>
      <w:r w:rsidR="00A51F85">
        <w:rPr>
          <w:rFonts w:ascii="Times New Roman" w:hAnsi="Times New Roman" w:cs="Times New Roman"/>
          <w:sz w:val="28"/>
          <w:szCs w:val="28"/>
        </w:rPr>
        <w:t>»</w:t>
      </w:r>
      <w:r w:rsidRPr="00CA5D4A">
        <w:rPr>
          <w:rFonts w:ascii="Times New Roman" w:hAnsi="Times New Roman" w:cs="Times New Roman"/>
          <w:sz w:val="28"/>
          <w:szCs w:val="28"/>
        </w:rPr>
        <w:t>, в целях возмещения организациям затрат, связанных с оказанием услуг по предоставлению питания при организации отдыха детей в каникулярное время в организованных лагерях с дневным пребыванием в муниципальных общеобразовательных учреждениях.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CA5D4A">
        <w:rPr>
          <w:rFonts w:ascii="Times New Roman" w:hAnsi="Times New Roman" w:cs="Times New Roman"/>
          <w:sz w:val="28"/>
          <w:szCs w:val="28"/>
        </w:rPr>
        <w:lastRenderedPageBreak/>
        <w:t>4. Условия предоставления субсидий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отсутствие процедуры реорганизации, ликвидации юридического лица, процедуры прекращения деятельности индивидуального предпринимателя, судебных актов о признании юридического лица, индивидуального предпринимателя банкротом и об открытии конкурсного производства, введении внешнего управления;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с </w:t>
      </w:r>
      <w:hyperlink w:anchor="P72" w:history="1">
        <w:r w:rsidRPr="00A51F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5.1</w:t>
        </w:r>
      </w:hyperlink>
      <w:r w:rsidRPr="00A5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>Положения;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оказание услуг по предоставлению питания при организации отдыха детей в каникулярное время в организованных лагерях с дневным пребыванием в муниципальных общеобразовательных учреждениях;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Если до даты перечисления средств субсидии возникли (обнаружены) обстоятельства (документы), свидетельствующие об изменениях в обстоятельствах (документах), послуживших основанием для признания ранее получателя субсидии соответствующим условиям предоставления субсидии, получатель субсидии обязан уведомить комитет по образованию администрации муниципального образования </w:t>
      </w:r>
      <w:r w:rsidR="00A51F85">
        <w:rPr>
          <w:rFonts w:ascii="Times New Roman" w:hAnsi="Times New Roman" w:cs="Times New Roman"/>
          <w:sz w:val="28"/>
          <w:szCs w:val="28"/>
        </w:rPr>
        <w:t>«</w:t>
      </w:r>
      <w:r w:rsidRPr="00CA5D4A">
        <w:rPr>
          <w:rFonts w:ascii="Times New Roman" w:hAnsi="Times New Roman" w:cs="Times New Roman"/>
          <w:sz w:val="28"/>
          <w:szCs w:val="28"/>
        </w:rPr>
        <w:t>Город Саратов</w:t>
      </w:r>
      <w:r w:rsidR="00A51F85">
        <w:rPr>
          <w:rFonts w:ascii="Times New Roman" w:hAnsi="Times New Roman" w:cs="Times New Roman"/>
          <w:sz w:val="28"/>
          <w:szCs w:val="28"/>
        </w:rPr>
        <w:t>»</w:t>
      </w:r>
      <w:r w:rsidRPr="00CA5D4A">
        <w:rPr>
          <w:rFonts w:ascii="Times New Roman" w:hAnsi="Times New Roman" w:cs="Times New Roman"/>
          <w:sz w:val="28"/>
          <w:szCs w:val="28"/>
        </w:rPr>
        <w:t xml:space="preserve"> или администрацию рай</w:t>
      </w:r>
      <w:r w:rsidR="00A51F85">
        <w:rPr>
          <w:rFonts w:ascii="Times New Roman" w:hAnsi="Times New Roman" w:cs="Times New Roman"/>
          <w:sz w:val="28"/>
          <w:szCs w:val="28"/>
        </w:rPr>
        <w:t>она муниципального образования «</w:t>
      </w:r>
      <w:r w:rsidRPr="00CA5D4A">
        <w:rPr>
          <w:rFonts w:ascii="Times New Roman" w:hAnsi="Times New Roman" w:cs="Times New Roman"/>
          <w:sz w:val="28"/>
          <w:szCs w:val="28"/>
        </w:rPr>
        <w:t>Город Саратов</w:t>
      </w:r>
      <w:r w:rsidR="00A51F85">
        <w:rPr>
          <w:rFonts w:ascii="Times New Roman" w:hAnsi="Times New Roman" w:cs="Times New Roman"/>
          <w:sz w:val="28"/>
          <w:szCs w:val="28"/>
        </w:rPr>
        <w:t>»</w:t>
      </w:r>
      <w:r w:rsidRPr="00CA5D4A">
        <w:rPr>
          <w:rFonts w:ascii="Times New Roman" w:hAnsi="Times New Roman" w:cs="Times New Roman"/>
          <w:sz w:val="28"/>
          <w:szCs w:val="28"/>
        </w:rPr>
        <w:t>, осуществляющих функции и полномочия учредителя в отношении муниципальных общеобразовательных учреждений (далее - Учредитель), о таких обстоятельствах (документах) в трехдневный срок со дня их возникновения (обнаружения).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CA5D4A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CA5D4A">
        <w:rPr>
          <w:rFonts w:ascii="Times New Roman" w:hAnsi="Times New Roman" w:cs="Times New Roman"/>
          <w:sz w:val="28"/>
          <w:szCs w:val="28"/>
        </w:rPr>
        <w:t>5.1. Организации, претендующие на получение субсидий, представляют Учредителю следующие документы: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5.1.1. </w:t>
      </w:r>
      <w:hyperlink w:anchor="P150" w:history="1">
        <w:r w:rsidRPr="00A51F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CA5D4A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приложению </w:t>
      </w:r>
      <w:r w:rsidR="00A51F85">
        <w:rPr>
          <w:rFonts w:ascii="Times New Roman" w:hAnsi="Times New Roman" w:cs="Times New Roman"/>
          <w:sz w:val="28"/>
          <w:szCs w:val="28"/>
        </w:rPr>
        <w:t>№</w:t>
      </w:r>
      <w:r w:rsidRPr="00CA5D4A">
        <w:rPr>
          <w:rFonts w:ascii="Times New Roman" w:hAnsi="Times New Roman" w:cs="Times New Roman"/>
          <w:sz w:val="28"/>
          <w:szCs w:val="28"/>
        </w:rPr>
        <w:t xml:space="preserve"> 1 к Положению.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5.1.2. Копии с предъявлением оригинала для обозрения или копии, заверенные нотариусом: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устава;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 в качестве индивидуального предпринимателя;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свидетельства о постановке на учет в налоговом органе;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справки об отсутствии или наличии задолженности по уплате налогов и сборов, выданной налоговым органом не ранее чем за 30 дней до даты ее представления;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паспорта (для физических лиц);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lastRenderedPageBreak/>
        <w:t>- договора аренды (субаренды) муниципального имущества для организации питания обучающихся в муниципальных общеобразовательных учреждениях;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(индивидуальных предпринимателей), выданной не позднее пяти рабочих дней до дня представления документов, указанных в настоящем пункте.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5.2. Заявления и документы организаций принимаются в течение текущего финансового года.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5.3. Заявления и документы принимаются Учредителем по следующим адресам: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31"/>
        <w:gridCol w:w="3402"/>
        <w:gridCol w:w="2148"/>
      </w:tblGrid>
      <w:tr w:rsidR="0035206D" w:rsidRPr="00CA5D4A" w:rsidTr="000A0934">
        <w:tc>
          <w:tcPr>
            <w:tcW w:w="4031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2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148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35206D" w:rsidRPr="00CA5D4A" w:rsidTr="000A0934">
        <w:tc>
          <w:tcPr>
            <w:tcW w:w="4031" w:type="dxa"/>
          </w:tcPr>
          <w:p w:rsidR="0035206D" w:rsidRPr="00CA5D4A" w:rsidRDefault="0035206D" w:rsidP="00A51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администрации муниципального образования 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4717F8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г. Саратов, </w:t>
            </w:r>
          </w:p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ул. 2-я Садовая, 13/19</w:t>
            </w:r>
          </w:p>
        </w:tc>
        <w:tc>
          <w:tcPr>
            <w:tcW w:w="2148" w:type="dxa"/>
          </w:tcPr>
          <w:p w:rsidR="004717F8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(8452) 29-65-19, </w:t>
            </w:r>
          </w:p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20-79-64</w:t>
            </w:r>
          </w:p>
        </w:tc>
      </w:tr>
      <w:tr w:rsidR="0035206D" w:rsidRPr="00CA5D4A" w:rsidTr="000A0934">
        <w:tc>
          <w:tcPr>
            <w:tcW w:w="4031" w:type="dxa"/>
          </w:tcPr>
          <w:p w:rsidR="0035206D" w:rsidRPr="00CA5D4A" w:rsidRDefault="0035206D" w:rsidP="00A51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Ленинского района муниципального образования 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4717F8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г. Саратов, </w:t>
            </w:r>
          </w:p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ул. Международная, 1</w:t>
            </w:r>
          </w:p>
        </w:tc>
        <w:tc>
          <w:tcPr>
            <w:tcW w:w="2148" w:type="dxa"/>
          </w:tcPr>
          <w:p w:rsidR="004717F8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(8452) 63-27-57, </w:t>
            </w:r>
          </w:p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63-26-45</w:t>
            </w:r>
          </w:p>
        </w:tc>
      </w:tr>
      <w:tr w:rsidR="0035206D" w:rsidRPr="00CA5D4A" w:rsidTr="000A0934">
        <w:tc>
          <w:tcPr>
            <w:tcW w:w="4031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Заводского района муниципального образования 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1F85" w:rsidRPr="00CA5D4A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4717F8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г. Саратов, </w:t>
            </w:r>
          </w:p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просп. Энтузиастов, 20</w:t>
            </w:r>
          </w:p>
        </w:tc>
        <w:tc>
          <w:tcPr>
            <w:tcW w:w="2148" w:type="dxa"/>
          </w:tcPr>
          <w:p w:rsidR="004717F8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(8452) 96-07-70, </w:t>
            </w:r>
          </w:p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96-46-27</w:t>
            </w:r>
          </w:p>
        </w:tc>
      </w:tr>
      <w:tr w:rsidR="0035206D" w:rsidRPr="00CA5D4A" w:rsidTr="000A0934">
        <w:tc>
          <w:tcPr>
            <w:tcW w:w="4031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Октябрьского района муниципального образования 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1F85" w:rsidRPr="00CA5D4A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4717F8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г. Саратов, </w:t>
            </w:r>
          </w:p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ул. им. Шевченко Т.Г., 4</w:t>
            </w:r>
          </w:p>
        </w:tc>
        <w:tc>
          <w:tcPr>
            <w:tcW w:w="2148" w:type="dxa"/>
          </w:tcPr>
          <w:p w:rsidR="004717F8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(8452) 23-69-39, </w:t>
            </w:r>
          </w:p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72-15-97</w:t>
            </w:r>
          </w:p>
        </w:tc>
      </w:tr>
      <w:tr w:rsidR="0035206D" w:rsidRPr="00CA5D4A" w:rsidTr="000A0934">
        <w:tc>
          <w:tcPr>
            <w:tcW w:w="4031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Фрунзенского района муниципального образования 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1F85" w:rsidRPr="00CA5D4A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4717F8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г. Саратов, </w:t>
            </w:r>
          </w:p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ул. им. Дзержинского Ф.Э., 13/15</w:t>
            </w:r>
          </w:p>
        </w:tc>
        <w:tc>
          <w:tcPr>
            <w:tcW w:w="2148" w:type="dxa"/>
          </w:tcPr>
          <w:p w:rsidR="004717F8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(8452) 27-54-12, </w:t>
            </w:r>
          </w:p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27-77-46</w:t>
            </w:r>
          </w:p>
        </w:tc>
      </w:tr>
      <w:tr w:rsidR="0035206D" w:rsidRPr="00CA5D4A" w:rsidTr="000A0934">
        <w:tc>
          <w:tcPr>
            <w:tcW w:w="4031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района муниципального образования 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1F85" w:rsidRPr="00CA5D4A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4717F8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г. Саратов, </w:t>
            </w:r>
          </w:p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ул. Большая Казачья, 14</w:t>
            </w:r>
          </w:p>
        </w:tc>
        <w:tc>
          <w:tcPr>
            <w:tcW w:w="2148" w:type="dxa"/>
          </w:tcPr>
          <w:p w:rsidR="004717F8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(8452) 26-30-51, </w:t>
            </w:r>
          </w:p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27-31-50</w:t>
            </w:r>
          </w:p>
        </w:tc>
      </w:tr>
      <w:tr w:rsidR="0035206D" w:rsidRPr="00CA5D4A" w:rsidTr="000A0934">
        <w:tc>
          <w:tcPr>
            <w:tcW w:w="4031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Волжского района муниципального образования 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1F85" w:rsidRPr="00CA5D4A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 w:rsidR="00A51F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4717F8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г. Саратов, </w:t>
            </w:r>
          </w:p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Соборная пл., 3</w:t>
            </w:r>
          </w:p>
        </w:tc>
        <w:tc>
          <w:tcPr>
            <w:tcW w:w="2148" w:type="dxa"/>
          </w:tcPr>
          <w:p w:rsidR="004717F8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(8452) 23-18-50, </w:t>
            </w:r>
          </w:p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23-02-07</w:t>
            </w:r>
          </w:p>
        </w:tc>
      </w:tr>
    </w:tbl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5.4. Учредитель в течение 10 рабочих дней со дня получения документов, указанных в </w:t>
      </w:r>
      <w:hyperlink w:anchor="P72" w:history="1">
        <w:r w:rsidRPr="000A09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5.1</w:t>
        </w:r>
      </w:hyperlink>
      <w:r w:rsidRPr="00CA5D4A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определяет получателя субсидии и заключает с ним соглашение (договор) о предоставлении субсидии;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- направляет мотивированный отказ в получении субсидии в случае несоответствия организации, претендующей на получение субсидии, категориям, определенным </w:t>
      </w:r>
      <w:hyperlink w:anchor="P51" w:history="1">
        <w:r w:rsidRPr="000A09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2</w:t>
        </w:r>
      </w:hyperlink>
      <w:r w:rsidRPr="000A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 xml:space="preserve">Положения, несоблюдения условий, установленных </w:t>
      </w:r>
      <w:hyperlink w:anchor="P61" w:history="1">
        <w:r w:rsidRPr="000A09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4</w:t>
        </w:r>
      </w:hyperlink>
      <w:r w:rsidRPr="000A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>Положения.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lastRenderedPageBreak/>
        <w:t>5.5. Срок действия соглашения (договора) в части перечисления субсидии Учредителем - со дня его заключения и до 31 декабря текущего финансового года либо до окончания срока договора аренды (субаренды) муниципального имущества для организации питания обучающихся в муниципальных общеобразовательных учреждениях (в зависимости от того, какая из указанных дат наступает раньше).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5.6. Перечисление субсидий осуществляется за услуги, оказанные в каникулярное время, в течение 20 рабочих дней со дня представления </w:t>
      </w:r>
      <w:hyperlink w:anchor="P201" w:history="1">
        <w:r w:rsidRPr="00D14A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акта</w:t>
        </w:r>
      </w:hyperlink>
      <w:r w:rsidRPr="00CA5D4A">
        <w:rPr>
          <w:rFonts w:ascii="Times New Roman" w:hAnsi="Times New Roman" w:cs="Times New Roman"/>
          <w:sz w:val="28"/>
          <w:szCs w:val="28"/>
        </w:rPr>
        <w:t xml:space="preserve"> приемки оказанных услуг (по форме согласно приложению </w:t>
      </w:r>
      <w:r w:rsidR="00D14A89">
        <w:rPr>
          <w:rFonts w:ascii="Times New Roman" w:hAnsi="Times New Roman" w:cs="Times New Roman"/>
          <w:sz w:val="28"/>
          <w:szCs w:val="28"/>
        </w:rPr>
        <w:t>№</w:t>
      </w:r>
      <w:r w:rsidRPr="00CA5D4A">
        <w:rPr>
          <w:rFonts w:ascii="Times New Roman" w:hAnsi="Times New Roman" w:cs="Times New Roman"/>
          <w:sz w:val="28"/>
          <w:szCs w:val="28"/>
        </w:rPr>
        <w:t xml:space="preserve"> 2 к Положению) с возможностью отсрочки перечисления до 25 декабря текущего финансового года.</w:t>
      </w:r>
    </w:p>
    <w:p w:rsidR="0035206D" w:rsidRPr="00CA5D4A" w:rsidRDefault="0035206D" w:rsidP="00D14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5.7. За недостоверность сведений, содержащихся в представленных Учредителю документах, неисполнение или ненадлежащее исполнение обязательств по соглашению (договору) о предоставлении субсидии, получатель субсидии несет ответственность в соответствии с действующим законодательством Российской Федерации.</w:t>
      </w:r>
    </w:p>
    <w:p w:rsidR="0035206D" w:rsidRPr="001E18EF" w:rsidRDefault="0035206D" w:rsidP="00C01409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06D" w:rsidRPr="00CA5D4A" w:rsidRDefault="0035206D" w:rsidP="00C01409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35206D" w:rsidRPr="00CA5D4A" w:rsidRDefault="0035206D" w:rsidP="00C01409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35206D" w:rsidRPr="001E18EF" w:rsidRDefault="0035206D" w:rsidP="00C01409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06D" w:rsidRPr="00CA5D4A" w:rsidRDefault="0035206D" w:rsidP="00C0140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6.1. Субсидии подлежат возврату в бюджет муниципального образования </w:t>
      </w:r>
      <w:r w:rsidR="000630DB">
        <w:rPr>
          <w:rFonts w:ascii="Times New Roman" w:hAnsi="Times New Roman" w:cs="Times New Roman"/>
          <w:sz w:val="28"/>
          <w:szCs w:val="28"/>
        </w:rPr>
        <w:t>«</w:t>
      </w:r>
      <w:r w:rsidRPr="00CA5D4A">
        <w:rPr>
          <w:rFonts w:ascii="Times New Roman" w:hAnsi="Times New Roman" w:cs="Times New Roman"/>
          <w:sz w:val="28"/>
          <w:szCs w:val="28"/>
        </w:rPr>
        <w:t>Город Саратов</w:t>
      </w:r>
      <w:r w:rsidR="000630DB">
        <w:rPr>
          <w:rFonts w:ascii="Times New Roman" w:hAnsi="Times New Roman" w:cs="Times New Roman"/>
          <w:sz w:val="28"/>
          <w:szCs w:val="28"/>
        </w:rPr>
        <w:t>»</w:t>
      </w:r>
      <w:r w:rsidRPr="00CA5D4A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35206D" w:rsidRPr="00CA5D4A" w:rsidRDefault="0035206D" w:rsidP="00C0140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с </w:t>
      </w:r>
      <w:hyperlink w:anchor="P70" w:history="1">
        <w:r w:rsidRPr="000630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5</w:t>
        </w:r>
      </w:hyperlink>
      <w:r w:rsidRPr="00063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CA5D4A">
        <w:rPr>
          <w:rFonts w:ascii="Times New Roman" w:hAnsi="Times New Roman" w:cs="Times New Roman"/>
          <w:sz w:val="28"/>
          <w:szCs w:val="28"/>
        </w:rPr>
        <w:t>оложения;</w:t>
      </w:r>
    </w:p>
    <w:p w:rsidR="0035206D" w:rsidRPr="00CA5D4A" w:rsidRDefault="0035206D" w:rsidP="00C0140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35206D" w:rsidRPr="00CA5D4A" w:rsidRDefault="0035206D" w:rsidP="00C0140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35206D" w:rsidRPr="00CA5D4A" w:rsidRDefault="0035206D" w:rsidP="00C0140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35206D" w:rsidRPr="00CA5D4A" w:rsidRDefault="0035206D" w:rsidP="00C0140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 обнаружения в течение текущего финансового года документов, подтверждающих наличие процедуры реорганизации, ликвидации, прекращения деятельности, банкротства организации.</w:t>
      </w:r>
    </w:p>
    <w:p w:rsidR="0035206D" w:rsidRPr="00CA5D4A" w:rsidRDefault="0035206D" w:rsidP="00C0140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6.2. Возврат в бюджет муниципального образования </w:t>
      </w:r>
      <w:r w:rsidR="00621324">
        <w:rPr>
          <w:rFonts w:ascii="Times New Roman" w:hAnsi="Times New Roman" w:cs="Times New Roman"/>
          <w:sz w:val="28"/>
          <w:szCs w:val="28"/>
        </w:rPr>
        <w:t>«</w:t>
      </w:r>
      <w:r w:rsidRPr="00CA5D4A">
        <w:rPr>
          <w:rFonts w:ascii="Times New Roman" w:hAnsi="Times New Roman" w:cs="Times New Roman"/>
          <w:sz w:val="28"/>
          <w:szCs w:val="28"/>
        </w:rPr>
        <w:t>Город Саратов</w:t>
      </w:r>
      <w:r w:rsidR="00621324">
        <w:rPr>
          <w:rFonts w:ascii="Times New Roman" w:hAnsi="Times New Roman" w:cs="Times New Roman"/>
          <w:sz w:val="28"/>
          <w:szCs w:val="28"/>
        </w:rPr>
        <w:t>»</w:t>
      </w:r>
      <w:r w:rsidRPr="00CA5D4A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в качестве субсидии, производится получателем субсидии на лицевой счет Учредителя в течение пяти рабочих дней со дня получения письменного уведомления учредителя о возврате субсидии.</w:t>
      </w:r>
    </w:p>
    <w:p w:rsidR="0035206D" w:rsidRPr="00CA5D4A" w:rsidRDefault="0035206D" w:rsidP="00C0140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При отказе получателя субсидии от добровольного возврата указанных средств в установленный срок эти средства взыскиваются в судебном порядке в соответствии с действующим законодательством Российской Федерации.</w:t>
      </w:r>
    </w:p>
    <w:p w:rsidR="0035206D" w:rsidRPr="001E18EF" w:rsidRDefault="0035206D" w:rsidP="00C01409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06D" w:rsidRPr="00CA5D4A" w:rsidRDefault="0035206D" w:rsidP="00C01409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35206D" w:rsidRPr="001E18EF" w:rsidRDefault="0035206D" w:rsidP="00C01409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06D" w:rsidRPr="00CA5D4A" w:rsidRDefault="0035206D" w:rsidP="00C0140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7.1. Получатель субсидии обязан возвратить в текущем финансовом году 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35206D" w:rsidRPr="00CA5D4A" w:rsidRDefault="0035206D" w:rsidP="0062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lastRenderedPageBreak/>
        <w:t xml:space="preserve">7.2. Возврат в бюджет муниципального образования </w:t>
      </w:r>
      <w:r w:rsidR="00621324">
        <w:rPr>
          <w:rFonts w:ascii="Times New Roman" w:hAnsi="Times New Roman" w:cs="Times New Roman"/>
          <w:sz w:val="28"/>
          <w:szCs w:val="28"/>
        </w:rPr>
        <w:t>«</w:t>
      </w:r>
      <w:r w:rsidR="00621324" w:rsidRPr="00CA5D4A">
        <w:rPr>
          <w:rFonts w:ascii="Times New Roman" w:hAnsi="Times New Roman" w:cs="Times New Roman"/>
          <w:sz w:val="28"/>
          <w:szCs w:val="28"/>
        </w:rPr>
        <w:t>Город Саратов</w:t>
      </w:r>
      <w:r w:rsidR="00621324">
        <w:rPr>
          <w:rFonts w:ascii="Times New Roman" w:hAnsi="Times New Roman" w:cs="Times New Roman"/>
          <w:sz w:val="28"/>
          <w:szCs w:val="28"/>
        </w:rPr>
        <w:t>»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>остатков субсидии, не использованных получателем субсидии в отчетном финансовом году, производится получателем субсидии на лицевой счет Учредителя в течение пяти рабочих дней со дня получения письменного уведомления Учредителя о возврате субсидии.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8. Контроль соблюдения условий, целей и порядка</w:t>
      </w: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Default="0035206D" w:rsidP="0062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Учредитель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621324" w:rsidRDefault="0062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324" w:rsidRDefault="00621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324" w:rsidRDefault="00621324" w:rsidP="00621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председателя комитета </w:t>
      </w:r>
    </w:p>
    <w:p w:rsidR="00621324" w:rsidRDefault="00621324" w:rsidP="00621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образованию администрации </w:t>
      </w:r>
    </w:p>
    <w:p w:rsidR="00621324" w:rsidRDefault="00621324" w:rsidP="00621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621324" w:rsidRPr="00CA5D4A" w:rsidRDefault="00621324" w:rsidP="00621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Саратов»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Ревуцкая</w:t>
      </w:r>
      <w:proofErr w:type="spellEnd"/>
    </w:p>
    <w:p w:rsidR="0035206D" w:rsidRDefault="0035206D">
      <w:pPr>
        <w:rPr>
          <w:rFonts w:ascii="Times New Roman" w:hAnsi="Times New Roman" w:cs="Times New Roman"/>
          <w:sz w:val="28"/>
          <w:szCs w:val="28"/>
        </w:rPr>
      </w:pPr>
    </w:p>
    <w:p w:rsidR="00621324" w:rsidRPr="00CA5D4A" w:rsidRDefault="00621324">
      <w:pPr>
        <w:rPr>
          <w:rFonts w:ascii="Times New Roman" w:hAnsi="Times New Roman" w:cs="Times New Roman"/>
          <w:sz w:val="28"/>
          <w:szCs w:val="28"/>
        </w:rPr>
        <w:sectPr w:rsidR="00621324" w:rsidRPr="00CA5D4A" w:rsidSect="00C01409">
          <w:pgSz w:w="11905" w:h="16838"/>
          <w:pgMar w:top="1134" w:right="850" w:bottom="1134" w:left="1701" w:header="0" w:footer="0" w:gutter="0"/>
          <w:cols w:space="720"/>
        </w:sectPr>
      </w:pPr>
    </w:p>
    <w:p w:rsidR="0035206D" w:rsidRPr="00CA5D4A" w:rsidRDefault="0035206D" w:rsidP="00855EA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55EA9">
        <w:rPr>
          <w:rFonts w:ascii="Times New Roman" w:hAnsi="Times New Roman" w:cs="Times New Roman"/>
          <w:sz w:val="28"/>
          <w:szCs w:val="28"/>
        </w:rPr>
        <w:t>№</w:t>
      </w:r>
      <w:r w:rsidRPr="00CA5D4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5206D" w:rsidRPr="00CA5D4A" w:rsidRDefault="0035206D" w:rsidP="00855EA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855EA9" w:rsidRDefault="003520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A9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0"/>
      <w:bookmarkEnd w:id="5"/>
      <w:r w:rsidRPr="00CA5D4A">
        <w:rPr>
          <w:rFonts w:ascii="Times New Roman" w:hAnsi="Times New Roman" w:cs="Times New Roman"/>
          <w:sz w:val="28"/>
          <w:szCs w:val="28"/>
        </w:rPr>
        <w:t>Заявление</w:t>
      </w: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получение субсидии на возмещение стоимости</w:t>
      </w: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питания при организации отдыха детей</w:t>
      </w: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каникулярное время в организованных лагерях с дневным</w:t>
      </w:r>
    </w:p>
    <w:p w:rsidR="0035206D" w:rsidRPr="00CA5D4A" w:rsidRDefault="003520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пребыванием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учреждениях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0"/>
        <w:gridCol w:w="4252"/>
      </w:tblGrid>
      <w:tr w:rsidR="0035206D" w:rsidRPr="00CA5D4A" w:rsidTr="00855EA9">
        <w:tc>
          <w:tcPr>
            <w:tcW w:w="5400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252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06D" w:rsidRPr="00CA5D4A" w:rsidTr="00855EA9">
        <w:tc>
          <w:tcPr>
            <w:tcW w:w="5400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2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06D" w:rsidRPr="00CA5D4A" w:rsidTr="00855EA9">
        <w:tc>
          <w:tcPr>
            <w:tcW w:w="5400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252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06D" w:rsidRPr="00CA5D4A" w:rsidTr="00855EA9">
        <w:tc>
          <w:tcPr>
            <w:tcW w:w="5400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4252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06D" w:rsidRPr="00CA5D4A" w:rsidTr="00855EA9">
        <w:tc>
          <w:tcPr>
            <w:tcW w:w="5400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ИНН, КПП, р/с, банк, к/с, БИК</w:t>
            </w:r>
          </w:p>
        </w:tc>
        <w:tc>
          <w:tcPr>
            <w:tcW w:w="4252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 w:rsidP="00855E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Заявляю, что осуществляю оказание услуги по предоставлению питания при</w:t>
      </w:r>
      <w:r w:rsidR="00855EA9">
        <w:rPr>
          <w:rFonts w:ascii="Times New Roman" w:hAnsi="Times New Roman" w:cs="Times New Roman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>организации отдыха детей в каникулярное время в организованных лагерях с</w:t>
      </w:r>
      <w:r w:rsidR="00855EA9">
        <w:rPr>
          <w:rFonts w:ascii="Times New Roman" w:hAnsi="Times New Roman" w:cs="Times New Roman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 xml:space="preserve">дневным пребыванием </w:t>
      </w:r>
      <w:r w:rsidR="00855EA9">
        <w:rPr>
          <w:rFonts w:ascii="Times New Roman" w:hAnsi="Times New Roman" w:cs="Times New Roman"/>
          <w:sz w:val="28"/>
          <w:szCs w:val="28"/>
        </w:rPr>
        <w:t>в</w:t>
      </w:r>
      <w:r w:rsidRPr="00CA5D4A">
        <w:rPr>
          <w:rFonts w:ascii="Times New Roman" w:hAnsi="Times New Roman" w:cs="Times New Roman"/>
          <w:sz w:val="28"/>
          <w:szCs w:val="28"/>
        </w:rPr>
        <w:t xml:space="preserve"> муниципальном общеобразовательном</w:t>
      </w:r>
      <w:r w:rsidR="00855EA9">
        <w:rPr>
          <w:rFonts w:ascii="Times New Roman" w:hAnsi="Times New Roman" w:cs="Times New Roman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>учреждении _______________________________________________________</w:t>
      </w: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206D" w:rsidRPr="00855EA9" w:rsidRDefault="0035206D" w:rsidP="00855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E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55EA9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855EA9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учреждения)</w:t>
      </w: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соответствии с договором аренды (субаренды) муниципального имущества</w:t>
      </w:r>
      <w:r w:rsidR="00855EA9">
        <w:rPr>
          <w:rFonts w:ascii="Times New Roman" w:hAnsi="Times New Roman" w:cs="Times New Roman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>для организации питания обучающихся в муниципальных общеобразовательных</w:t>
      </w:r>
      <w:r w:rsidR="00855EA9">
        <w:rPr>
          <w:rFonts w:ascii="Times New Roman" w:hAnsi="Times New Roman" w:cs="Times New Roman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 xml:space="preserve">учреждениях от _________________ </w:t>
      </w:r>
      <w:r w:rsidR="00855EA9">
        <w:rPr>
          <w:rFonts w:ascii="Times New Roman" w:hAnsi="Times New Roman" w:cs="Times New Roman"/>
          <w:sz w:val="28"/>
          <w:szCs w:val="28"/>
        </w:rPr>
        <w:t>№</w:t>
      </w:r>
      <w:r w:rsidRPr="00CA5D4A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35206D" w:rsidRPr="00CA5D4A" w:rsidRDefault="0035206D" w:rsidP="00855E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Подтверждаю и гарантирую, что вся информация, с</w:t>
      </w:r>
      <w:r w:rsidR="00855EA9">
        <w:rPr>
          <w:rFonts w:ascii="Times New Roman" w:hAnsi="Times New Roman" w:cs="Times New Roman"/>
          <w:sz w:val="28"/>
          <w:szCs w:val="28"/>
        </w:rPr>
        <w:t xml:space="preserve">одержащаяся </w:t>
      </w:r>
      <w:r w:rsidRPr="00CA5D4A">
        <w:rPr>
          <w:rFonts w:ascii="Times New Roman" w:hAnsi="Times New Roman" w:cs="Times New Roman"/>
          <w:sz w:val="28"/>
          <w:szCs w:val="28"/>
        </w:rPr>
        <w:t>в</w:t>
      </w:r>
      <w:r w:rsidR="00855EA9">
        <w:rPr>
          <w:rFonts w:ascii="Times New Roman" w:hAnsi="Times New Roman" w:cs="Times New Roman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>заявлении, является подлинной и соответствует действительности.</w:t>
      </w: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 xml:space="preserve">   </w:t>
      </w:r>
      <w:r w:rsidR="00855EA9">
        <w:rPr>
          <w:rFonts w:ascii="Times New Roman" w:hAnsi="Times New Roman" w:cs="Times New Roman"/>
          <w:sz w:val="28"/>
          <w:szCs w:val="28"/>
        </w:rPr>
        <w:t xml:space="preserve">    </w:t>
      </w:r>
      <w:r w:rsidRPr="00CA5D4A">
        <w:rPr>
          <w:rFonts w:ascii="Times New Roman" w:hAnsi="Times New Roman" w:cs="Times New Roman"/>
          <w:sz w:val="28"/>
          <w:szCs w:val="28"/>
        </w:rPr>
        <w:t xml:space="preserve"> МП </w:t>
      </w:r>
      <w:r w:rsidR="00855E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5D4A">
        <w:rPr>
          <w:rFonts w:ascii="Times New Roman" w:hAnsi="Times New Roman" w:cs="Times New Roman"/>
          <w:sz w:val="28"/>
          <w:szCs w:val="28"/>
        </w:rPr>
        <w:t>_________________ __________________________________</w:t>
      </w:r>
    </w:p>
    <w:p w:rsidR="0035206D" w:rsidRPr="00855EA9" w:rsidRDefault="00855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E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55EA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55EA9">
        <w:rPr>
          <w:rFonts w:ascii="Times New Roman" w:hAnsi="Times New Roman" w:cs="Times New Roman"/>
          <w:sz w:val="24"/>
          <w:szCs w:val="24"/>
        </w:rPr>
        <w:t xml:space="preserve"> наличии)</w:t>
      </w:r>
      <w:r w:rsidR="0035206D" w:rsidRPr="00855EA9">
        <w:rPr>
          <w:rFonts w:ascii="Times New Roman" w:hAnsi="Times New Roman" w:cs="Times New Roman"/>
          <w:sz w:val="24"/>
          <w:szCs w:val="24"/>
        </w:rPr>
        <w:t xml:space="preserve">        (подпись заявителя)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206D" w:rsidRPr="00855EA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35206D" w:rsidRPr="00855EA9" w:rsidRDefault="00352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EA9">
        <w:rPr>
          <w:rFonts w:ascii="Times New Roman" w:hAnsi="Times New Roman" w:cs="Times New Roman"/>
          <w:sz w:val="24"/>
          <w:szCs w:val="24"/>
        </w:rPr>
        <w:t>_____________________</w:t>
      </w:r>
    </w:p>
    <w:p w:rsidR="0035206D" w:rsidRPr="00855EA9" w:rsidRDefault="00352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EA9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855EA9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855EA9">
        <w:rPr>
          <w:rFonts w:ascii="Times New Roman" w:hAnsi="Times New Roman" w:cs="Times New Roman"/>
          <w:sz w:val="24"/>
          <w:szCs w:val="24"/>
        </w:rPr>
        <w:t>)</w:t>
      </w:r>
    </w:p>
    <w:p w:rsidR="0035206D" w:rsidRPr="00CA5D4A" w:rsidRDefault="0035206D" w:rsidP="001E18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Отметка о соответствии информации в заявлении представленным</w:t>
      </w:r>
      <w:r w:rsidR="001E18EF">
        <w:rPr>
          <w:rFonts w:ascii="Times New Roman" w:hAnsi="Times New Roman" w:cs="Times New Roman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>документам.</w:t>
      </w: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________________________ __________________________________</w:t>
      </w:r>
    </w:p>
    <w:p w:rsidR="0035206D" w:rsidRPr="001E18EF" w:rsidRDefault="001E1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206D" w:rsidRPr="001E18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5206D" w:rsidRPr="001E18EF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="0035206D" w:rsidRPr="001E18EF">
        <w:rPr>
          <w:rFonts w:ascii="Times New Roman" w:hAnsi="Times New Roman" w:cs="Times New Roman"/>
          <w:sz w:val="24"/>
          <w:szCs w:val="24"/>
        </w:rPr>
        <w:t xml:space="preserve"> принимающего)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5206D" w:rsidRPr="001E18EF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8EF" w:rsidRDefault="001E1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206D" w:rsidRPr="00CA5D4A" w:rsidRDefault="0035206D" w:rsidP="001E18EF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35206D" w:rsidRPr="00CA5D4A" w:rsidRDefault="0035206D" w:rsidP="001E18EF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1E18EF" w:rsidRDefault="003520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EF">
        <w:rPr>
          <w:rFonts w:ascii="Times New Roman" w:hAnsi="Times New Roman" w:cs="Times New Roman"/>
          <w:b/>
          <w:sz w:val="28"/>
          <w:szCs w:val="28"/>
        </w:rPr>
        <w:t>Форма акта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 w:rsidP="001E1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1"/>
      <w:bookmarkEnd w:id="6"/>
      <w:r w:rsidRPr="00CA5D4A">
        <w:rPr>
          <w:rFonts w:ascii="Times New Roman" w:hAnsi="Times New Roman" w:cs="Times New Roman"/>
          <w:sz w:val="28"/>
          <w:szCs w:val="28"/>
        </w:rPr>
        <w:t>Акт приемки оказанных услуг</w:t>
      </w:r>
    </w:p>
    <w:p w:rsidR="0035206D" w:rsidRPr="00CA5D4A" w:rsidRDefault="0035206D" w:rsidP="001E1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35206D" w:rsidRPr="001E18EF" w:rsidRDefault="0035206D" w:rsidP="001E18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18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E18EF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1E18EF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учреждения)</w:t>
      </w:r>
    </w:p>
    <w:p w:rsidR="001E18EF" w:rsidRDefault="0035206D" w:rsidP="001E1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___________________ _____ года</w:t>
      </w:r>
    </w:p>
    <w:p w:rsidR="0035206D" w:rsidRPr="001E18EF" w:rsidRDefault="001E18EF" w:rsidP="001E18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5206D" w:rsidRPr="001E18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5206D" w:rsidRPr="001E18EF">
        <w:rPr>
          <w:rFonts w:ascii="Times New Roman" w:hAnsi="Times New Roman" w:cs="Times New Roman"/>
          <w:sz w:val="24"/>
          <w:szCs w:val="24"/>
        </w:rPr>
        <w:t>месяц</w:t>
      </w:r>
      <w:proofErr w:type="gramEnd"/>
      <w:r w:rsidR="0035206D" w:rsidRPr="001E18EF">
        <w:rPr>
          <w:rFonts w:ascii="Times New Roman" w:hAnsi="Times New Roman" w:cs="Times New Roman"/>
          <w:sz w:val="24"/>
          <w:szCs w:val="24"/>
        </w:rPr>
        <w:t>)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35206D" w:rsidRPr="00CA5D4A" w:rsidTr="001E18EF">
        <w:tc>
          <w:tcPr>
            <w:tcW w:w="5954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685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06D" w:rsidRPr="00CA5D4A" w:rsidTr="001E18EF">
        <w:tc>
          <w:tcPr>
            <w:tcW w:w="5954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85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06D" w:rsidRPr="00CA5D4A" w:rsidTr="001E18EF">
        <w:tc>
          <w:tcPr>
            <w:tcW w:w="5954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3685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06D" w:rsidRPr="00CA5D4A" w:rsidTr="001E18EF">
        <w:tc>
          <w:tcPr>
            <w:tcW w:w="5954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685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06D" w:rsidRPr="00CA5D4A" w:rsidTr="001E18EF">
        <w:tc>
          <w:tcPr>
            <w:tcW w:w="5954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Номер, дата соглашения (договора) о предоставлении субсидии</w:t>
            </w:r>
          </w:p>
        </w:tc>
        <w:tc>
          <w:tcPr>
            <w:tcW w:w="3685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835"/>
        <w:gridCol w:w="1701"/>
        <w:gridCol w:w="2324"/>
        <w:gridCol w:w="2154"/>
      </w:tblGrid>
      <w:tr w:rsidR="0035206D" w:rsidRPr="00CA5D4A" w:rsidTr="001E18EF">
        <w:tc>
          <w:tcPr>
            <w:tcW w:w="600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35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Ф.И.О. ребенка, в отношении которого оказана услуга, возраст ребенка</w:t>
            </w:r>
          </w:p>
        </w:tc>
        <w:tc>
          <w:tcPr>
            <w:tcW w:w="1701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220"/>
            <w:bookmarkEnd w:id="7"/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Количество дней пребывания</w:t>
            </w:r>
          </w:p>
        </w:tc>
        <w:tc>
          <w:tcPr>
            <w:tcW w:w="2324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21"/>
            <w:bookmarkEnd w:id="8"/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Стоимость питания за одного ребенка в день, руб</w:t>
            </w:r>
            <w:r w:rsidRPr="001E1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hyperlink w:anchor="P235" w:history="1">
              <w:r w:rsidRPr="001E18E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154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Размер платежа субсидий, руб.</w:t>
            </w:r>
          </w:p>
        </w:tc>
      </w:tr>
      <w:tr w:rsidR="0035206D" w:rsidRPr="00CA5D4A" w:rsidTr="001E18EF">
        <w:tc>
          <w:tcPr>
            <w:tcW w:w="600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35206D" w:rsidRPr="00CA5D4A" w:rsidRDefault="003520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A">
              <w:rPr>
                <w:rFonts w:ascii="Times New Roman" w:hAnsi="Times New Roman" w:cs="Times New Roman"/>
                <w:sz w:val="28"/>
                <w:szCs w:val="28"/>
              </w:rPr>
              <w:t xml:space="preserve">5 = </w:t>
            </w:r>
            <w:hyperlink w:anchor="P220" w:history="1">
              <w:r w:rsidRPr="001E18E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гр. 3</w:t>
              </w:r>
            </w:hyperlink>
            <w:r w:rsidRPr="001E1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 </w:t>
            </w:r>
            <w:hyperlink w:anchor="P221" w:history="1">
              <w:r w:rsidRPr="001E18E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гр. 4</w:t>
              </w:r>
            </w:hyperlink>
          </w:p>
        </w:tc>
      </w:tr>
      <w:tr w:rsidR="0035206D" w:rsidRPr="00CA5D4A" w:rsidTr="001E18EF">
        <w:tc>
          <w:tcPr>
            <w:tcW w:w="600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35206D" w:rsidRPr="00CA5D4A" w:rsidRDefault="003520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5206D" w:rsidRPr="00CA5D4A" w:rsidRDefault="0035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35"/>
      <w:bookmarkEnd w:id="9"/>
      <w:r w:rsidRPr="00CA5D4A">
        <w:rPr>
          <w:rFonts w:ascii="Times New Roman" w:hAnsi="Times New Roman" w:cs="Times New Roman"/>
          <w:sz w:val="28"/>
          <w:szCs w:val="28"/>
        </w:rPr>
        <w:t>&lt;*&gt; Размер возмещения стоимости питания в день на одного обучающегося при двухразовом питании - не более 1</w:t>
      </w:r>
      <w:r w:rsidR="00C01409">
        <w:rPr>
          <w:rFonts w:ascii="Times New Roman" w:hAnsi="Times New Roman" w:cs="Times New Roman"/>
          <w:sz w:val="28"/>
          <w:szCs w:val="28"/>
        </w:rPr>
        <w:t>2</w:t>
      </w:r>
      <w:r w:rsidRPr="00CA5D4A">
        <w:rPr>
          <w:rFonts w:ascii="Times New Roman" w:hAnsi="Times New Roman" w:cs="Times New Roman"/>
          <w:sz w:val="28"/>
          <w:szCs w:val="28"/>
        </w:rPr>
        <w:t>1 руб., при трехразовом питании - не более 1</w:t>
      </w:r>
      <w:r w:rsidR="00C01409">
        <w:rPr>
          <w:rFonts w:ascii="Times New Roman" w:hAnsi="Times New Roman" w:cs="Times New Roman"/>
          <w:sz w:val="28"/>
          <w:szCs w:val="28"/>
        </w:rPr>
        <w:t>51</w:t>
      </w:r>
      <w:r w:rsidRPr="00CA5D4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5206D" w:rsidRPr="00CA5D4A" w:rsidRDefault="0035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Руководитель организации                ____________ __________________</w:t>
      </w:r>
    </w:p>
    <w:p w:rsidR="0035206D" w:rsidRPr="001E18EF" w:rsidRDefault="00352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8E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E18E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E18EF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1E18E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E18EF">
        <w:rPr>
          <w:rFonts w:ascii="Times New Roman" w:hAnsi="Times New Roman" w:cs="Times New Roman"/>
          <w:sz w:val="24"/>
          <w:szCs w:val="24"/>
        </w:rPr>
        <w:t xml:space="preserve">    </w:t>
      </w:r>
      <w:r w:rsidR="001E18E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18EF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Главный бухгалтер организации           ____________ __________________</w:t>
      </w:r>
    </w:p>
    <w:p w:rsidR="0035206D" w:rsidRPr="001E18EF" w:rsidRDefault="00352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8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E18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E18EF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gramStart"/>
      <w:r w:rsidRPr="001E18E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E18EF">
        <w:rPr>
          <w:rFonts w:ascii="Times New Roman" w:hAnsi="Times New Roman" w:cs="Times New Roman"/>
          <w:sz w:val="24"/>
          <w:szCs w:val="24"/>
        </w:rPr>
        <w:t xml:space="preserve">    </w:t>
      </w:r>
      <w:r w:rsidR="001E18E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18EF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1E18EF" w:rsidRPr="001E18EF" w:rsidRDefault="00352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5D4A">
        <w:rPr>
          <w:rFonts w:ascii="Times New Roman" w:hAnsi="Times New Roman" w:cs="Times New Roman"/>
          <w:sz w:val="28"/>
          <w:szCs w:val="28"/>
        </w:rPr>
        <w:t>МП организации</w:t>
      </w:r>
      <w:r w:rsidR="001E18EF">
        <w:rPr>
          <w:rFonts w:ascii="Times New Roman" w:hAnsi="Times New Roman" w:cs="Times New Roman"/>
          <w:sz w:val="28"/>
          <w:szCs w:val="28"/>
        </w:rPr>
        <w:t xml:space="preserve"> </w:t>
      </w:r>
      <w:r w:rsidR="001E18EF" w:rsidRPr="001E18EF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Руководитель муниципального</w:t>
      </w: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4A">
        <w:rPr>
          <w:rFonts w:ascii="Times New Roman" w:hAnsi="Times New Roman" w:cs="Times New Roman"/>
          <w:sz w:val="28"/>
          <w:szCs w:val="28"/>
        </w:rPr>
        <w:t>общеобразовательного</w:t>
      </w:r>
      <w:proofErr w:type="gramEnd"/>
      <w:r w:rsidRPr="00CA5D4A">
        <w:rPr>
          <w:rFonts w:ascii="Times New Roman" w:hAnsi="Times New Roman" w:cs="Times New Roman"/>
          <w:sz w:val="28"/>
          <w:szCs w:val="28"/>
        </w:rPr>
        <w:t xml:space="preserve"> учреждения         ____________ __________________</w:t>
      </w:r>
    </w:p>
    <w:p w:rsidR="0035206D" w:rsidRPr="001E18EF" w:rsidRDefault="00352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8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E18E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E18E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E18EF">
        <w:rPr>
          <w:rFonts w:ascii="Times New Roman" w:hAnsi="Times New Roman" w:cs="Times New Roman"/>
          <w:sz w:val="24"/>
          <w:szCs w:val="24"/>
        </w:rPr>
        <w:t xml:space="preserve">    </w:t>
      </w:r>
      <w:r w:rsidRPr="001E18EF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1E18E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E18EF">
        <w:rPr>
          <w:rFonts w:ascii="Times New Roman" w:hAnsi="Times New Roman" w:cs="Times New Roman"/>
          <w:sz w:val="24"/>
          <w:szCs w:val="24"/>
        </w:rPr>
        <w:t xml:space="preserve">   </w:t>
      </w:r>
      <w:r w:rsidR="001E18E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18EF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МП муниципального общеобразовательного</w:t>
      </w:r>
      <w:r w:rsidR="001E18EF">
        <w:rPr>
          <w:rFonts w:ascii="Times New Roman" w:hAnsi="Times New Roman" w:cs="Times New Roman"/>
          <w:sz w:val="28"/>
          <w:szCs w:val="28"/>
        </w:rPr>
        <w:t xml:space="preserve"> </w:t>
      </w:r>
      <w:r w:rsidRPr="00CA5D4A">
        <w:rPr>
          <w:rFonts w:ascii="Times New Roman" w:hAnsi="Times New Roman" w:cs="Times New Roman"/>
          <w:sz w:val="28"/>
          <w:szCs w:val="28"/>
        </w:rPr>
        <w:t>учреждения</w:t>
      </w:r>
      <w:r w:rsidR="001E18EF">
        <w:rPr>
          <w:rFonts w:ascii="Times New Roman" w:hAnsi="Times New Roman" w:cs="Times New Roman"/>
          <w:sz w:val="28"/>
          <w:szCs w:val="28"/>
        </w:rPr>
        <w:t xml:space="preserve"> </w:t>
      </w:r>
      <w:r w:rsidR="001E18EF" w:rsidRPr="001E18EF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C01409" w:rsidRDefault="00C01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CA5D4A">
        <w:rPr>
          <w:rFonts w:ascii="Times New Roman" w:hAnsi="Times New Roman" w:cs="Times New Roman"/>
          <w:sz w:val="28"/>
          <w:szCs w:val="28"/>
        </w:rPr>
        <w:t>Представитель Учредителя                ____________ __________________</w:t>
      </w:r>
    </w:p>
    <w:p w:rsidR="0035206D" w:rsidRPr="001E18EF" w:rsidRDefault="003520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18E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E18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8EF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1E18E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E18EF">
        <w:rPr>
          <w:rFonts w:ascii="Times New Roman" w:hAnsi="Times New Roman" w:cs="Times New Roman"/>
          <w:sz w:val="24"/>
          <w:szCs w:val="24"/>
        </w:rPr>
        <w:t xml:space="preserve">     </w:t>
      </w:r>
      <w:r w:rsidR="001E18E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18EF">
        <w:rPr>
          <w:rFonts w:ascii="Times New Roman" w:hAnsi="Times New Roman" w:cs="Times New Roman"/>
          <w:sz w:val="24"/>
          <w:szCs w:val="24"/>
        </w:rPr>
        <w:t>(Ф.И.О.)</w:t>
      </w:r>
    </w:p>
    <w:p w:rsidR="0035206D" w:rsidRPr="00CA5D4A" w:rsidRDefault="00352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D4A">
        <w:rPr>
          <w:rFonts w:ascii="Times New Roman" w:hAnsi="Times New Roman" w:cs="Times New Roman"/>
          <w:sz w:val="28"/>
          <w:szCs w:val="28"/>
        </w:rPr>
        <w:t>МП Учредителя</w:t>
      </w:r>
    </w:p>
    <w:p w:rsidR="0035206D" w:rsidRDefault="0035206D">
      <w:pPr>
        <w:pStyle w:val="ConsPlusNormal"/>
        <w:jc w:val="both"/>
      </w:pPr>
    </w:p>
    <w:sectPr w:rsidR="0035206D" w:rsidSect="00C01409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6D"/>
    <w:rsid w:val="000630DB"/>
    <w:rsid w:val="000A0934"/>
    <w:rsid w:val="00112A01"/>
    <w:rsid w:val="00164541"/>
    <w:rsid w:val="001E18EF"/>
    <w:rsid w:val="002F09B4"/>
    <w:rsid w:val="0035206D"/>
    <w:rsid w:val="004717F8"/>
    <w:rsid w:val="00621324"/>
    <w:rsid w:val="00855EA9"/>
    <w:rsid w:val="00A51F85"/>
    <w:rsid w:val="00C01409"/>
    <w:rsid w:val="00CA5D4A"/>
    <w:rsid w:val="00D14A89"/>
    <w:rsid w:val="00E5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17662-C261-4540-8CBC-BA22F7F4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20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2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2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A6F9EFFDF32F4441C768381D16BE1194F1EB72A6C8495D585F4EBD59036060Z9V8M" TargetMode="External"/><Relationship Id="rId5" Type="http://schemas.openxmlformats.org/officeDocument/2006/relationships/hyperlink" Target="consultantplus://offline/ref=B1A6F9EFFDF32F4441C768381D16BE1194F1EB72A9C14B5B565F4EBD5903606098FB6588480FAC7D0FB71EZBV5M" TargetMode="External"/><Relationship Id="rId4" Type="http://schemas.openxmlformats.org/officeDocument/2006/relationships/hyperlink" Target="consultantplus://offline/ref=B1A6F9EFFDF32F4441C7682E1E7AE3199DF2BD7CA5C44308030015E00E0A6A37DFB43CCA0C01A97FZ0V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2016-01-29T12:21:00Z</dcterms:created>
  <dcterms:modified xsi:type="dcterms:W3CDTF">2016-01-29T13:50:00Z</dcterms:modified>
</cp:coreProperties>
</file>