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2B" w:rsidRPr="00163CAB" w:rsidRDefault="00A97A2B" w:rsidP="00A97A2B">
      <w:pPr>
        <w:pStyle w:val="1"/>
        <w:tabs>
          <w:tab w:val="left" w:pos="7740"/>
        </w:tabs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Par1"/>
      <w:bookmarkEnd w:id="0"/>
      <w:r w:rsidRPr="00163CAB">
        <w:rPr>
          <w:rFonts w:ascii="Times New Roman" w:hAnsi="Times New Roman"/>
          <w:b w:val="0"/>
          <w:color w:val="auto"/>
          <w:sz w:val="28"/>
          <w:szCs w:val="28"/>
        </w:rPr>
        <w:t>Проект</w:t>
      </w:r>
    </w:p>
    <w:p w:rsidR="00A97A2B" w:rsidRPr="00163CAB" w:rsidRDefault="00A97A2B" w:rsidP="00A97A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A2B" w:rsidRPr="00163CAB" w:rsidRDefault="00A97A2B" w:rsidP="00A97A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</w:t>
      </w:r>
    </w:p>
    <w:p w:rsidR="00A97A2B" w:rsidRPr="00163CAB" w:rsidRDefault="00A97A2B" w:rsidP="00A97A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«ГОРОД САРАТОВ»</w:t>
      </w:r>
    </w:p>
    <w:p w:rsidR="00A97A2B" w:rsidRPr="00163CAB" w:rsidRDefault="00A97A2B" w:rsidP="00A97A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7A2B" w:rsidRPr="00163CAB" w:rsidRDefault="00A97A2B" w:rsidP="00A97A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A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A97A2B" w:rsidRDefault="00A97A2B" w:rsidP="00A97A2B">
      <w:pPr>
        <w:pStyle w:val="11"/>
      </w:pPr>
    </w:p>
    <w:p w:rsidR="00A97A2B" w:rsidRDefault="00A97A2B" w:rsidP="00A97A2B">
      <w:pPr>
        <w:pStyle w:val="11"/>
        <w:rPr>
          <w:szCs w:val="28"/>
        </w:rPr>
      </w:pPr>
      <w:r>
        <w:t xml:space="preserve">О </w:t>
      </w:r>
      <w:r w:rsidRPr="00FD53F5">
        <w:rPr>
          <w:szCs w:val="28"/>
        </w:rPr>
        <w:t>предоставлени</w:t>
      </w:r>
      <w:r>
        <w:rPr>
          <w:szCs w:val="28"/>
        </w:rPr>
        <w:t>и</w:t>
      </w:r>
      <w:r w:rsidRPr="00FD53F5">
        <w:rPr>
          <w:szCs w:val="28"/>
        </w:rPr>
        <w:t xml:space="preserve"> субсидий </w:t>
      </w:r>
      <w:r w:rsidRPr="00A97A2B">
        <w:rPr>
          <w:szCs w:val="28"/>
        </w:rPr>
        <w:t xml:space="preserve">на возмещение части затрат </w:t>
      </w:r>
    </w:p>
    <w:p w:rsidR="00A97A2B" w:rsidRDefault="00A97A2B" w:rsidP="00A97A2B">
      <w:pPr>
        <w:pStyle w:val="11"/>
        <w:rPr>
          <w:szCs w:val="28"/>
        </w:rPr>
      </w:pPr>
      <w:r w:rsidRPr="00A97A2B">
        <w:rPr>
          <w:szCs w:val="28"/>
        </w:rPr>
        <w:t xml:space="preserve">в связи с вывозом и утилизацией твердых бытовых отходов </w:t>
      </w:r>
    </w:p>
    <w:p w:rsidR="00A97A2B" w:rsidRDefault="00A97A2B" w:rsidP="00A97A2B">
      <w:pPr>
        <w:pStyle w:val="11"/>
      </w:pPr>
      <w:r w:rsidRPr="00A97A2B">
        <w:rPr>
          <w:szCs w:val="28"/>
        </w:rPr>
        <w:t>из бункеров-накопителей и контейнеров жилищного фонда</w:t>
      </w:r>
      <w:r w:rsidR="00C47CA3">
        <w:rPr>
          <w:szCs w:val="28"/>
        </w:rPr>
        <w:t xml:space="preserve"> </w:t>
      </w:r>
    </w:p>
    <w:p w:rsidR="00A97A2B" w:rsidRPr="00B85290" w:rsidRDefault="00A97A2B" w:rsidP="00A97A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7A2B" w:rsidRPr="005B7836" w:rsidRDefault="00A97A2B" w:rsidP="0049295A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решением Саратовской городской Думы от </w:t>
      </w:r>
      <w:r w:rsidR="005B7836" w:rsidRPr="005B7836">
        <w:rPr>
          <w:rFonts w:ascii="Times New Roman" w:hAnsi="Times New Roman" w:cs="Times New Roman"/>
          <w:sz w:val="28"/>
          <w:szCs w:val="28"/>
        </w:rPr>
        <w:t>1</w:t>
      </w:r>
      <w:r w:rsidR="009C61C9" w:rsidRPr="00D504FE">
        <w:rPr>
          <w:rFonts w:ascii="Times New Roman" w:hAnsi="Times New Roman" w:cs="Times New Roman"/>
          <w:sz w:val="28"/>
          <w:szCs w:val="28"/>
        </w:rPr>
        <w:t>7</w:t>
      </w:r>
      <w:r w:rsidR="005B7836" w:rsidRPr="005B7836">
        <w:rPr>
          <w:rFonts w:ascii="Times New Roman" w:hAnsi="Times New Roman" w:cs="Times New Roman"/>
          <w:sz w:val="28"/>
          <w:szCs w:val="28"/>
        </w:rPr>
        <w:t>.12.201</w:t>
      </w:r>
      <w:r w:rsidR="009C61C9" w:rsidRPr="00D504FE">
        <w:rPr>
          <w:rFonts w:ascii="Times New Roman" w:hAnsi="Times New Roman" w:cs="Times New Roman"/>
          <w:sz w:val="28"/>
          <w:szCs w:val="28"/>
        </w:rPr>
        <w:t>5</w:t>
      </w:r>
      <w:r w:rsidR="005B7836" w:rsidRPr="005B7836">
        <w:rPr>
          <w:rFonts w:ascii="Times New Roman" w:hAnsi="Times New Roman" w:cs="Times New Roman"/>
          <w:sz w:val="28"/>
          <w:szCs w:val="28"/>
        </w:rPr>
        <w:t xml:space="preserve"> № </w:t>
      </w:r>
      <w:r w:rsidR="009C61C9" w:rsidRPr="00D504FE">
        <w:rPr>
          <w:rFonts w:ascii="Times New Roman" w:hAnsi="Times New Roman" w:cs="Times New Roman"/>
          <w:sz w:val="28"/>
          <w:szCs w:val="28"/>
        </w:rPr>
        <w:t>54-587</w:t>
      </w:r>
      <w:r w:rsidR="005B7836" w:rsidRPr="005B7836">
        <w:rPr>
          <w:rFonts w:ascii="Times New Roman" w:hAnsi="Times New Roman" w:cs="Times New Roman"/>
          <w:sz w:val="28"/>
          <w:szCs w:val="28"/>
        </w:rPr>
        <w:t xml:space="preserve"> </w:t>
      </w:r>
      <w:r w:rsidRPr="005B7836">
        <w:rPr>
          <w:rFonts w:ascii="Times New Roman" w:eastAsia="Calibri" w:hAnsi="Times New Roman" w:cs="Times New Roman"/>
          <w:sz w:val="28"/>
          <w:szCs w:val="28"/>
        </w:rPr>
        <w:t>«О бюджете муниципального образования «Город Саратов» на 201</w:t>
      </w:r>
      <w:r w:rsidR="009C61C9" w:rsidRPr="00D504FE">
        <w:rPr>
          <w:rFonts w:ascii="Times New Roman" w:hAnsi="Times New Roman" w:cs="Times New Roman"/>
          <w:sz w:val="28"/>
          <w:szCs w:val="28"/>
        </w:rPr>
        <w:t>6</w:t>
      </w:r>
      <w:r w:rsidRPr="005B7836">
        <w:rPr>
          <w:rFonts w:ascii="Times New Roman" w:eastAsia="Calibri" w:hAnsi="Times New Roman" w:cs="Times New Roman"/>
          <w:sz w:val="28"/>
          <w:szCs w:val="28"/>
        </w:rPr>
        <w:t xml:space="preserve"> год»      </w:t>
      </w:r>
    </w:p>
    <w:p w:rsidR="00A97A2B" w:rsidRDefault="00A97A2B" w:rsidP="0049295A">
      <w:pPr>
        <w:spacing w:after="0" w:line="24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постановляю:</w:t>
      </w:r>
    </w:p>
    <w:p w:rsidR="00A97A2B" w:rsidRPr="00722023" w:rsidRDefault="00A97A2B" w:rsidP="00A97A2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</w:p>
    <w:p w:rsidR="00843B70" w:rsidRPr="00A97A2B" w:rsidRDefault="00843B70" w:rsidP="00A97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1. Утвердить Положение о предоставлении субсидий на возмещение части затрат в связи с вывозом и утилизацией твердых бытовых отходов из бункеров</w:t>
      </w:r>
      <w:r w:rsidRPr="00B34FAA">
        <w:rPr>
          <w:rFonts w:ascii="Times New Roman" w:hAnsi="Times New Roman" w:cs="Times New Roman"/>
          <w:b/>
          <w:sz w:val="28"/>
          <w:szCs w:val="28"/>
        </w:rPr>
        <w:t>-</w:t>
      </w:r>
      <w:r w:rsidRPr="00A97A2B">
        <w:rPr>
          <w:rFonts w:ascii="Times New Roman" w:hAnsi="Times New Roman" w:cs="Times New Roman"/>
          <w:sz w:val="28"/>
          <w:szCs w:val="28"/>
        </w:rPr>
        <w:t>накопителей и контейнеров жилищного фонда (приложение).</w:t>
      </w:r>
    </w:p>
    <w:p w:rsidR="00843B70" w:rsidRPr="00D504FE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2. Ответственность за целевое использование субсидий возложить на комитет по жилищно-коммунальному хозяйству администрации муниципального образования </w:t>
      </w:r>
      <w:r w:rsidR="00117112">
        <w:rPr>
          <w:rFonts w:ascii="Times New Roman" w:hAnsi="Times New Roman" w:cs="Times New Roman"/>
          <w:sz w:val="28"/>
          <w:szCs w:val="28"/>
        </w:rPr>
        <w:t>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117112">
        <w:rPr>
          <w:rFonts w:ascii="Times New Roman" w:hAnsi="Times New Roman" w:cs="Times New Roman"/>
          <w:sz w:val="28"/>
          <w:szCs w:val="28"/>
        </w:rPr>
        <w:t>»</w:t>
      </w:r>
      <w:r w:rsidRPr="00A97A2B">
        <w:rPr>
          <w:rFonts w:ascii="Times New Roman" w:hAnsi="Times New Roman" w:cs="Times New Roman"/>
          <w:sz w:val="28"/>
          <w:szCs w:val="28"/>
        </w:rPr>
        <w:t xml:space="preserve"> и получателя субсидии.</w:t>
      </w:r>
    </w:p>
    <w:p w:rsidR="00F1322F" w:rsidRPr="00D504FE" w:rsidRDefault="00F13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Действие настоящего постановления распространяется на правоотношения, </w:t>
      </w:r>
      <w:r w:rsidRPr="000523D5"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541039" w:rsidRPr="000523D5">
        <w:rPr>
          <w:rFonts w:ascii="Times New Roman" w:hAnsi="Times New Roman" w:cs="Times New Roman"/>
          <w:sz w:val="28"/>
          <w:szCs w:val="28"/>
        </w:rPr>
        <w:t>в силу</w:t>
      </w:r>
      <w:r w:rsidR="00541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 января 201</w:t>
      </w:r>
      <w:r w:rsidR="009C61C9" w:rsidRPr="00D504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2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B70" w:rsidRPr="00A97A2B" w:rsidRDefault="000E1D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3B70" w:rsidRPr="00A97A2B">
        <w:rPr>
          <w:rFonts w:ascii="Times New Roman" w:hAnsi="Times New Roman" w:cs="Times New Roman"/>
          <w:sz w:val="28"/>
          <w:szCs w:val="28"/>
        </w:rPr>
        <w:t xml:space="preserve">. Комитету по общественным отношениям, анализу и информации администрации муниципального образования </w:t>
      </w:r>
      <w:r w:rsidR="00117112">
        <w:rPr>
          <w:rFonts w:ascii="Times New Roman" w:hAnsi="Times New Roman" w:cs="Times New Roman"/>
          <w:sz w:val="28"/>
          <w:szCs w:val="28"/>
        </w:rPr>
        <w:t>«</w:t>
      </w:r>
      <w:r w:rsidR="00843B70"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117112">
        <w:rPr>
          <w:rFonts w:ascii="Times New Roman" w:hAnsi="Times New Roman" w:cs="Times New Roman"/>
          <w:sz w:val="28"/>
          <w:szCs w:val="28"/>
        </w:rPr>
        <w:t>»</w:t>
      </w:r>
      <w:r w:rsidR="00843B70" w:rsidRPr="00A97A2B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843B70" w:rsidRPr="00A97A2B" w:rsidRDefault="000E1D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3B70" w:rsidRPr="00A97A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3B70" w:rsidRPr="00A97A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3B70" w:rsidRPr="00A97A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r w:rsidR="00117112">
        <w:rPr>
          <w:rFonts w:ascii="Times New Roman" w:hAnsi="Times New Roman" w:cs="Times New Roman"/>
          <w:sz w:val="28"/>
          <w:szCs w:val="28"/>
        </w:rPr>
        <w:t>«</w:t>
      </w:r>
      <w:r w:rsidR="00843B70"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117112">
        <w:rPr>
          <w:rFonts w:ascii="Times New Roman" w:hAnsi="Times New Roman" w:cs="Times New Roman"/>
          <w:sz w:val="28"/>
          <w:szCs w:val="28"/>
        </w:rPr>
        <w:t>»</w:t>
      </w:r>
      <w:r w:rsidR="00843B70" w:rsidRPr="00A97A2B">
        <w:rPr>
          <w:rFonts w:ascii="Times New Roman" w:hAnsi="Times New Roman" w:cs="Times New Roman"/>
          <w:sz w:val="28"/>
          <w:szCs w:val="28"/>
        </w:rPr>
        <w:t xml:space="preserve"> по городскому хозяйству.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A3" w:rsidRDefault="00C47C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7CA3" w:rsidRDefault="00743F8D" w:rsidP="00C47C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843B70" w:rsidRPr="00A97A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47CA3">
        <w:rPr>
          <w:rFonts w:ascii="Times New Roman" w:hAnsi="Times New Roman" w:cs="Times New Roman"/>
          <w:sz w:val="28"/>
          <w:szCs w:val="28"/>
        </w:rPr>
        <w:t xml:space="preserve"> </w:t>
      </w:r>
      <w:r w:rsidR="00843B70" w:rsidRPr="00A97A2B">
        <w:rPr>
          <w:rFonts w:ascii="Times New Roman" w:hAnsi="Times New Roman" w:cs="Times New Roman"/>
          <w:sz w:val="28"/>
          <w:szCs w:val="28"/>
        </w:rPr>
        <w:t>администра</w:t>
      </w:r>
      <w:r w:rsidR="00A97A2B">
        <w:rPr>
          <w:rFonts w:ascii="Times New Roman" w:hAnsi="Times New Roman" w:cs="Times New Roman"/>
          <w:sz w:val="28"/>
          <w:szCs w:val="28"/>
        </w:rPr>
        <w:t xml:space="preserve">ции </w:t>
      </w:r>
    </w:p>
    <w:p w:rsidR="00C47CA3" w:rsidRDefault="00A97A2B" w:rsidP="00C47C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43B70" w:rsidRPr="00A97A2B" w:rsidRDefault="00A97A2B" w:rsidP="00C47C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3B70"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7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43F8D">
        <w:rPr>
          <w:rFonts w:ascii="Times New Roman" w:hAnsi="Times New Roman" w:cs="Times New Roman"/>
          <w:sz w:val="28"/>
          <w:szCs w:val="28"/>
        </w:rPr>
        <w:t xml:space="preserve">   В.Н.Сараев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 w:rsidP="004C4987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  <w:r w:rsidRPr="00A97A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C4987">
        <w:rPr>
          <w:rFonts w:ascii="Times New Roman" w:hAnsi="Times New Roman" w:cs="Times New Roman"/>
          <w:sz w:val="28"/>
          <w:szCs w:val="28"/>
        </w:rPr>
        <w:t xml:space="preserve"> </w:t>
      </w:r>
      <w:r w:rsidRPr="00A97A2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43B70" w:rsidRDefault="00843B70" w:rsidP="004C498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117112">
        <w:rPr>
          <w:rFonts w:ascii="Times New Roman" w:hAnsi="Times New Roman" w:cs="Times New Roman"/>
          <w:sz w:val="28"/>
          <w:szCs w:val="28"/>
        </w:rPr>
        <w:t>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4F226A">
        <w:rPr>
          <w:rFonts w:ascii="Times New Roman" w:hAnsi="Times New Roman" w:cs="Times New Roman"/>
          <w:sz w:val="28"/>
          <w:szCs w:val="28"/>
        </w:rPr>
        <w:t>»</w:t>
      </w:r>
    </w:p>
    <w:p w:rsidR="004C4987" w:rsidRPr="00A97A2B" w:rsidRDefault="004C4987" w:rsidP="004C498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4F226A" w:rsidRDefault="004F2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0"/>
      <w:bookmarkEnd w:id="2"/>
    </w:p>
    <w:p w:rsidR="004F226A" w:rsidRDefault="004F2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26A" w:rsidRDefault="004F226A" w:rsidP="004F2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субсидий на возмещение части затрат </w:t>
      </w:r>
    </w:p>
    <w:p w:rsidR="004F226A" w:rsidRDefault="004F226A" w:rsidP="004F2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в связи с вывозом и утилизацией твердых бытовых отходов </w:t>
      </w:r>
    </w:p>
    <w:p w:rsidR="00843B70" w:rsidRPr="00A97A2B" w:rsidRDefault="004F226A" w:rsidP="004F2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из бункеров-накопителей и контейнеров жилищного фонда</w:t>
      </w:r>
    </w:p>
    <w:p w:rsidR="004F226A" w:rsidRDefault="004F2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5"/>
      <w:bookmarkEnd w:id="3"/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A2B">
        <w:rPr>
          <w:rFonts w:ascii="Times New Roman" w:hAnsi="Times New Roman" w:cs="Times New Roman"/>
          <w:sz w:val="28"/>
          <w:szCs w:val="28"/>
        </w:rPr>
        <w:t>Положение о предоставлении субсидий на возмещение части затрат в связи с вывозом и утилизацией твердых бытовых отходов из бункеров-накопителей и контейнеров жилищного фонда (далее - Положение) определяет категории юридических лиц, индивидуальных предпринимателей, физических лиц - производителей товаров, работ, услуг, имеющих право на получение субсидий на возмещение части затрат в связи с вывозом и утилизацией твердых бытовых отходов из бункеров-накопителей и контейнеров жилищного</w:t>
      </w:r>
      <w:proofErr w:type="gramEnd"/>
      <w:r w:rsidRPr="00A97A2B">
        <w:rPr>
          <w:rFonts w:ascii="Times New Roman" w:hAnsi="Times New Roman" w:cs="Times New Roman"/>
          <w:sz w:val="28"/>
          <w:szCs w:val="28"/>
        </w:rPr>
        <w:t xml:space="preserve"> фонда (далее - субсиди</w:t>
      </w:r>
      <w:r w:rsidR="00F1322F">
        <w:rPr>
          <w:rFonts w:ascii="Times New Roman" w:hAnsi="Times New Roman" w:cs="Times New Roman"/>
          <w:sz w:val="28"/>
          <w:szCs w:val="28"/>
        </w:rPr>
        <w:t>и</w:t>
      </w:r>
      <w:r w:rsidRPr="00A97A2B">
        <w:rPr>
          <w:rFonts w:ascii="Times New Roman" w:hAnsi="Times New Roman" w:cs="Times New Roman"/>
          <w:sz w:val="28"/>
          <w:szCs w:val="28"/>
        </w:rPr>
        <w:t>), цели, условия, порядок предоставления и возврата субсидий, положения об обязательной проверке соблюдения условий, целей и порядка предоставления субсидий.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39"/>
      <w:bookmarkEnd w:id="4"/>
      <w:r w:rsidRPr="00A97A2B">
        <w:rPr>
          <w:rFonts w:ascii="Times New Roman" w:hAnsi="Times New Roman" w:cs="Times New Roman"/>
          <w:sz w:val="28"/>
          <w:szCs w:val="28"/>
        </w:rPr>
        <w:t>2. Категории юридических лиц, индивидуальных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предпринимателей, физических лиц - производителей товаров,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работ, услуг, обладающих правом на получение субсидий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Право на получение субсидий имеют юридические лица (за исключением государственных (муниципальных) учреждений), индивидуальные предприниматели, физические лица</w:t>
      </w:r>
      <w:r w:rsidR="0011315E">
        <w:rPr>
          <w:rFonts w:ascii="Times New Roman" w:hAnsi="Times New Roman" w:cs="Times New Roman"/>
          <w:sz w:val="28"/>
          <w:szCs w:val="28"/>
        </w:rPr>
        <w:t xml:space="preserve"> - </w:t>
      </w:r>
      <w:r w:rsidRPr="00A97A2B">
        <w:rPr>
          <w:rFonts w:ascii="Times New Roman" w:hAnsi="Times New Roman" w:cs="Times New Roman"/>
          <w:sz w:val="28"/>
          <w:szCs w:val="28"/>
        </w:rPr>
        <w:t>производители товаров, работ, услуг (далее - получатель субсидии), осуществляющие вывоз и утилизацию твердых бытовых отходов из бункеров-накопителей и контейнеров жилищного фонда специализированной техникой.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45"/>
      <w:bookmarkEnd w:id="5"/>
      <w:r w:rsidRPr="00A97A2B">
        <w:rPr>
          <w:rFonts w:ascii="Times New Roman" w:hAnsi="Times New Roman" w:cs="Times New Roman"/>
          <w:sz w:val="28"/>
          <w:szCs w:val="28"/>
        </w:rPr>
        <w:t>3. Цели предоставления субсидий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в целях возмещения части затрат в связи с вывозом и утилизацией твердых бытовых отходов из бункеров-накопителей и контейнеров жилищного фонда в пределах средств, предусмотренных бюджетом муниципального образования </w:t>
      </w:r>
      <w:r w:rsidR="00387E72">
        <w:rPr>
          <w:rFonts w:ascii="Times New Roman" w:hAnsi="Times New Roman" w:cs="Times New Roman"/>
          <w:sz w:val="28"/>
          <w:szCs w:val="28"/>
        </w:rPr>
        <w:t>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387E72">
        <w:rPr>
          <w:rFonts w:ascii="Times New Roman" w:hAnsi="Times New Roman" w:cs="Times New Roman"/>
          <w:sz w:val="28"/>
          <w:szCs w:val="28"/>
        </w:rPr>
        <w:t>»</w:t>
      </w:r>
      <w:r w:rsidRPr="00A97A2B">
        <w:rPr>
          <w:rFonts w:ascii="Times New Roman" w:hAnsi="Times New Roman" w:cs="Times New Roman"/>
          <w:sz w:val="28"/>
          <w:szCs w:val="28"/>
        </w:rPr>
        <w:t>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650" w:rsidRDefault="00FB66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49"/>
      <w:bookmarkEnd w:id="6"/>
    </w:p>
    <w:p w:rsidR="00FB6650" w:rsidRDefault="00FB66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6650" w:rsidRDefault="00FB66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4. Условия предоставления субсидий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- осуществление на территории муниципального образования </w:t>
      </w:r>
      <w:r w:rsidR="00387E72">
        <w:rPr>
          <w:rFonts w:ascii="Times New Roman" w:hAnsi="Times New Roman" w:cs="Times New Roman"/>
          <w:sz w:val="28"/>
          <w:szCs w:val="28"/>
        </w:rPr>
        <w:t>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387E72">
        <w:rPr>
          <w:rFonts w:ascii="Times New Roman" w:hAnsi="Times New Roman" w:cs="Times New Roman"/>
          <w:sz w:val="28"/>
          <w:szCs w:val="28"/>
        </w:rPr>
        <w:t>»</w:t>
      </w:r>
      <w:r w:rsidRPr="00A97A2B">
        <w:rPr>
          <w:rFonts w:ascii="Times New Roman" w:hAnsi="Times New Roman" w:cs="Times New Roman"/>
          <w:sz w:val="28"/>
          <w:szCs w:val="28"/>
        </w:rPr>
        <w:t xml:space="preserve"> вывоза твердых бытовых отходов из бункеров-накопителей и контейнеров, расположенных на территории жилищного фонда, на объекты размещения отходов (полигоны твердых бытовых отходов) и их утилизации;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- отсутствие процедуры реорганизации, ликвидации юридического лица, процедуры прекращения </w:t>
      </w:r>
      <w:r w:rsidR="00F1322F">
        <w:rPr>
          <w:rFonts w:ascii="Times New Roman" w:hAnsi="Times New Roman" w:cs="Times New Roman"/>
          <w:sz w:val="28"/>
          <w:szCs w:val="28"/>
        </w:rPr>
        <w:t xml:space="preserve">физическим лицом </w:t>
      </w:r>
      <w:r w:rsidRPr="00A97A2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F1322F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A97A2B">
        <w:rPr>
          <w:rFonts w:ascii="Times New Roman" w:hAnsi="Times New Roman" w:cs="Times New Roman"/>
          <w:sz w:val="28"/>
          <w:szCs w:val="28"/>
        </w:rPr>
        <w:t>индивидуального предпринимателя, судебных актов о признании юридического лица, индивидуального предпринимателя, гражданина банкротом и об открытии конкурсного производства, введении внешнего управления;</w:t>
      </w:r>
    </w:p>
    <w:p w:rsidR="006A3E8F" w:rsidRDefault="006A3E8F" w:rsidP="006A3E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включение в договор (соглашение) о предоставлении субсидии условия о согласии получателя субсидии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- представление документов в соответствии с </w:t>
      </w:r>
      <w:r w:rsidRPr="004C4987">
        <w:rPr>
          <w:rFonts w:ascii="Times New Roman" w:hAnsi="Times New Roman" w:cs="Times New Roman"/>
          <w:sz w:val="28"/>
          <w:szCs w:val="28"/>
        </w:rPr>
        <w:t>п. 5.1</w:t>
      </w:r>
      <w:r w:rsidRPr="00A97A2B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A2B">
        <w:rPr>
          <w:rFonts w:ascii="Times New Roman" w:hAnsi="Times New Roman" w:cs="Times New Roman"/>
          <w:sz w:val="28"/>
          <w:szCs w:val="28"/>
        </w:rPr>
        <w:t xml:space="preserve">Если до даты перечисления субсидии произошло возникновение (обнаружение) обстоятельств (документов), свидетельствующих об изменениях в обстоятельствах (документах), послуживших основанием для признания ранее получателя субсидии соответствующим условиям предоставления субсидии, получатель субсидии обязан уведомить комитет по жилищно-коммунальному хозяйству администрации муниципального образования </w:t>
      </w:r>
      <w:r w:rsidR="00387E72">
        <w:rPr>
          <w:rFonts w:ascii="Times New Roman" w:hAnsi="Times New Roman" w:cs="Times New Roman"/>
          <w:sz w:val="28"/>
          <w:szCs w:val="28"/>
        </w:rPr>
        <w:t>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387E72">
        <w:rPr>
          <w:rFonts w:ascii="Times New Roman" w:hAnsi="Times New Roman" w:cs="Times New Roman"/>
          <w:sz w:val="28"/>
          <w:szCs w:val="28"/>
        </w:rPr>
        <w:t>»</w:t>
      </w:r>
      <w:r w:rsidRPr="00A97A2B">
        <w:rPr>
          <w:rFonts w:ascii="Times New Roman" w:hAnsi="Times New Roman" w:cs="Times New Roman"/>
          <w:sz w:val="28"/>
          <w:szCs w:val="28"/>
        </w:rPr>
        <w:t xml:space="preserve"> (далее - Комитет) о таких обстоятельствах (документах) в течение трех рабочих дней со дня их возникновения (обнаружения).</w:t>
      </w:r>
      <w:proofErr w:type="gramEnd"/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57"/>
      <w:bookmarkEnd w:id="7"/>
      <w:r w:rsidRPr="00A97A2B">
        <w:rPr>
          <w:rFonts w:ascii="Times New Roman" w:hAnsi="Times New Roman" w:cs="Times New Roman"/>
          <w:sz w:val="28"/>
          <w:szCs w:val="28"/>
        </w:rPr>
        <w:t>5. Порядок предоставления субсидий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9"/>
      <w:bookmarkEnd w:id="8"/>
      <w:r w:rsidRPr="00A97A2B">
        <w:rPr>
          <w:rFonts w:ascii="Times New Roman" w:hAnsi="Times New Roman" w:cs="Times New Roman"/>
          <w:sz w:val="28"/>
          <w:szCs w:val="28"/>
        </w:rPr>
        <w:t>5.1. Юридические лица, индивидуальные предприниматели, физические лица, претендующие на получение субсидии, представляют в Комитет следующие заверенные ими документы:</w:t>
      </w:r>
    </w:p>
    <w:p w:rsidR="00843B70" w:rsidRPr="00644C2C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- копию выписки из единого </w:t>
      </w:r>
      <w:r w:rsidRPr="00644C2C">
        <w:rPr>
          <w:rFonts w:ascii="Times New Roman" w:hAnsi="Times New Roman" w:cs="Times New Roman"/>
          <w:sz w:val="28"/>
          <w:szCs w:val="28"/>
        </w:rPr>
        <w:t>государственного реестра юридических лиц, выданной не позднее пяти рабочих дней до дня представления документов, указанных в Положении</w:t>
      </w:r>
      <w:r w:rsidR="00A914B5" w:rsidRPr="00644C2C">
        <w:rPr>
          <w:rFonts w:ascii="Times New Roman" w:hAnsi="Times New Roman" w:cs="Times New Roman"/>
          <w:sz w:val="28"/>
          <w:szCs w:val="28"/>
        </w:rPr>
        <w:t xml:space="preserve"> (с представлением подлинника на обозрение)</w:t>
      </w:r>
      <w:r w:rsidRPr="00644C2C">
        <w:rPr>
          <w:rFonts w:ascii="Times New Roman" w:hAnsi="Times New Roman" w:cs="Times New Roman"/>
          <w:sz w:val="28"/>
          <w:szCs w:val="28"/>
        </w:rPr>
        <w:t>;</w:t>
      </w:r>
    </w:p>
    <w:p w:rsidR="00843B70" w:rsidRPr="00644C2C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- копию устава (для юридического лица)</w:t>
      </w:r>
      <w:r w:rsidR="00A914B5" w:rsidRPr="00644C2C">
        <w:rPr>
          <w:rFonts w:ascii="Times New Roman" w:hAnsi="Times New Roman" w:cs="Times New Roman"/>
          <w:sz w:val="28"/>
          <w:szCs w:val="28"/>
        </w:rPr>
        <w:t xml:space="preserve"> (с представлением подлинника на обозрение)</w:t>
      </w:r>
      <w:r w:rsidRPr="00644C2C">
        <w:rPr>
          <w:rFonts w:ascii="Times New Roman" w:hAnsi="Times New Roman" w:cs="Times New Roman"/>
          <w:sz w:val="28"/>
          <w:szCs w:val="28"/>
        </w:rPr>
        <w:t>;</w:t>
      </w:r>
    </w:p>
    <w:p w:rsidR="00843B70" w:rsidRPr="00644C2C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 (для юридического лица, индивидуального предпринимателя)</w:t>
      </w:r>
      <w:r w:rsidR="00A914B5" w:rsidRPr="00644C2C">
        <w:rPr>
          <w:rFonts w:ascii="Times New Roman" w:hAnsi="Times New Roman" w:cs="Times New Roman"/>
          <w:sz w:val="28"/>
          <w:szCs w:val="28"/>
        </w:rPr>
        <w:t xml:space="preserve"> (с представлением подлинника на обозрение)</w:t>
      </w:r>
      <w:r w:rsidRPr="00644C2C">
        <w:rPr>
          <w:rFonts w:ascii="Times New Roman" w:hAnsi="Times New Roman" w:cs="Times New Roman"/>
          <w:sz w:val="28"/>
          <w:szCs w:val="28"/>
        </w:rPr>
        <w:t>;</w:t>
      </w:r>
    </w:p>
    <w:p w:rsidR="00843B70" w:rsidRPr="00644C2C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lastRenderedPageBreak/>
        <w:t>- копию свидетельства о постановке на учет в налоговом органе (для юридического лица, индивидуального предпринимателя, физического лица)</w:t>
      </w:r>
      <w:r w:rsidR="00A914B5" w:rsidRPr="00644C2C">
        <w:rPr>
          <w:rFonts w:ascii="Times New Roman" w:hAnsi="Times New Roman" w:cs="Times New Roman"/>
          <w:sz w:val="28"/>
          <w:szCs w:val="28"/>
        </w:rPr>
        <w:t xml:space="preserve"> (с представлением подлинника на обозрение)</w:t>
      </w:r>
      <w:r w:rsidRPr="00644C2C">
        <w:rPr>
          <w:rFonts w:ascii="Times New Roman" w:hAnsi="Times New Roman" w:cs="Times New Roman"/>
          <w:sz w:val="28"/>
          <w:szCs w:val="28"/>
        </w:rPr>
        <w:t>;</w:t>
      </w:r>
    </w:p>
    <w:p w:rsidR="00843B70" w:rsidRPr="00644C2C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- копию паспорта (для физического лица)</w:t>
      </w:r>
      <w:r w:rsidR="00A914B5" w:rsidRPr="00644C2C">
        <w:rPr>
          <w:rFonts w:ascii="Times New Roman" w:hAnsi="Times New Roman" w:cs="Times New Roman"/>
          <w:sz w:val="28"/>
          <w:szCs w:val="28"/>
        </w:rPr>
        <w:t xml:space="preserve"> (с представлением подлинника на обозрение)</w:t>
      </w:r>
      <w:r w:rsidRPr="00644C2C">
        <w:rPr>
          <w:rFonts w:ascii="Times New Roman" w:hAnsi="Times New Roman" w:cs="Times New Roman"/>
          <w:sz w:val="28"/>
          <w:szCs w:val="28"/>
        </w:rPr>
        <w:t>;</w:t>
      </w:r>
    </w:p>
    <w:p w:rsidR="00AF3832" w:rsidRPr="00644C2C" w:rsidRDefault="00843B70" w:rsidP="00AF3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 xml:space="preserve">- копию бухгалтерского баланса и отчета о финансовых результатах или </w:t>
      </w:r>
      <w:r w:rsidRPr="00934010">
        <w:rPr>
          <w:rFonts w:ascii="Times New Roman" w:hAnsi="Times New Roman" w:cs="Times New Roman"/>
          <w:sz w:val="28"/>
          <w:szCs w:val="28"/>
        </w:rPr>
        <w:t>налогов</w:t>
      </w:r>
      <w:r w:rsidR="00934010" w:rsidRPr="00934010">
        <w:rPr>
          <w:rFonts w:ascii="Times New Roman" w:hAnsi="Times New Roman" w:cs="Times New Roman"/>
          <w:sz w:val="28"/>
          <w:szCs w:val="28"/>
        </w:rPr>
        <w:t>ой</w:t>
      </w:r>
      <w:r w:rsidRPr="00644C2C">
        <w:rPr>
          <w:rFonts w:ascii="Times New Roman" w:hAnsi="Times New Roman" w:cs="Times New Roman"/>
          <w:sz w:val="28"/>
          <w:szCs w:val="28"/>
        </w:rPr>
        <w:t xml:space="preserve"> деклараци по налогу, уплачиваемому в связи с применением упрощенной системы налогообложения по итогам отчетного финансового года, с подтверждением о принятии налоговым органом</w:t>
      </w:r>
      <w:r w:rsidR="00A914B5" w:rsidRPr="00644C2C">
        <w:rPr>
          <w:rFonts w:ascii="Times New Roman" w:hAnsi="Times New Roman" w:cs="Times New Roman"/>
          <w:sz w:val="28"/>
          <w:szCs w:val="28"/>
        </w:rPr>
        <w:t xml:space="preserve"> (с представлением подлинника на обозрение)</w:t>
      </w:r>
      <w:r w:rsidRPr="00644C2C">
        <w:rPr>
          <w:rFonts w:ascii="Times New Roman" w:hAnsi="Times New Roman" w:cs="Times New Roman"/>
          <w:sz w:val="28"/>
          <w:szCs w:val="28"/>
        </w:rPr>
        <w:t>;</w:t>
      </w:r>
    </w:p>
    <w:p w:rsidR="00AF3832" w:rsidRPr="00644C2C" w:rsidRDefault="00843B70" w:rsidP="00AF3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- копию приказа об учетной политике организации</w:t>
      </w:r>
      <w:r w:rsidR="00A914B5" w:rsidRPr="00644C2C">
        <w:rPr>
          <w:rFonts w:ascii="Times New Roman" w:hAnsi="Times New Roman" w:cs="Times New Roman"/>
          <w:sz w:val="28"/>
          <w:szCs w:val="28"/>
        </w:rPr>
        <w:t xml:space="preserve"> (с представлением подлинника на обозрение)</w:t>
      </w:r>
      <w:r w:rsidRPr="00644C2C">
        <w:rPr>
          <w:rFonts w:ascii="Times New Roman" w:hAnsi="Times New Roman" w:cs="Times New Roman"/>
          <w:sz w:val="28"/>
          <w:szCs w:val="28"/>
        </w:rPr>
        <w:t>;</w:t>
      </w:r>
    </w:p>
    <w:p w:rsidR="00843B70" w:rsidRPr="00644C2C" w:rsidRDefault="00843B70" w:rsidP="00AF3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- копию правового акта об утверждении тарифа на услугу по вывозу твердых бытовых отходов (для муниципальных унитарных предприятий);</w:t>
      </w:r>
    </w:p>
    <w:p w:rsidR="00843B70" w:rsidRPr="00644C2C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- копию правового акта об утверждении тарифа на услугу утилизации (захоронения) твердых бытовых отходов;</w:t>
      </w:r>
    </w:p>
    <w:p w:rsidR="00843B70" w:rsidRPr="00644C2C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- копию производственной программы на услугу</w:t>
      </w:r>
      <w:r w:rsidR="00D1235F" w:rsidRPr="00644C2C">
        <w:rPr>
          <w:rFonts w:ascii="Times New Roman" w:hAnsi="Times New Roman" w:cs="Times New Roman"/>
          <w:sz w:val="28"/>
          <w:szCs w:val="28"/>
        </w:rPr>
        <w:t xml:space="preserve"> по</w:t>
      </w:r>
      <w:r w:rsidRPr="00644C2C">
        <w:rPr>
          <w:rFonts w:ascii="Times New Roman" w:hAnsi="Times New Roman" w:cs="Times New Roman"/>
          <w:sz w:val="28"/>
          <w:szCs w:val="28"/>
        </w:rPr>
        <w:t xml:space="preserve"> утилизации (захоронени</w:t>
      </w:r>
      <w:r w:rsidR="00D1235F" w:rsidRPr="00644C2C">
        <w:rPr>
          <w:rFonts w:ascii="Times New Roman" w:hAnsi="Times New Roman" w:cs="Times New Roman"/>
          <w:sz w:val="28"/>
          <w:szCs w:val="28"/>
        </w:rPr>
        <w:t>ю</w:t>
      </w:r>
      <w:r w:rsidRPr="00644C2C">
        <w:rPr>
          <w:rFonts w:ascii="Times New Roman" w:hAnsi="Times New Roman" w:cs="Times New Roman"/>
          <w:sz w:val="28"/>
          <w:szCs w:val="28"/>
        </w:rPr>
        <w:t>) твердых бытовых отходов</w:t>
      </w:r>
      <w:r w:rsidR="008148B9" w:rsidRPr="00644C2C">
        <w:rPr>
          <w:rFonts w:ascii="Times New Roman" w:hAnsi="Times New Roman" w:cs="Times New Roman"/>
          <w:sz w:val="28"/>
          <w:szCs w:val="28"/>
        </w:rPr>
        <w:t xml:space="preserve"> </w:t>
      </w:r>
      <w:r w:rsidR="00D1235F" w:rsidRPr="00644C2C">
        <w:rPr>
          <w:rFonts w:ascii="Times New Roman" w:hAnsi="Times New Roman" w:cs="Times New Roman"/>
          <w:sz w:val="28"/>
          <w:szCs w:val="28"/>
        </w:rPr>
        <w:t>на период действия тарифов</w:t>
      </w:r>
      <w:r w:rsidR="00705B2C" w:rsidRPr="00644C2C">
        <w:rPr>
          <w:rFonts w:ascii="Times New Roman" w:hAnsi="Times New Roman" w:cs="Times New Roman"/>
          <w:sz w:val="28"/>
          <w:szCs w:val="28"/>
        </w:rPr>
        <w:t xml:space="preserve">, согласованной органом регулирования тарифов </w:t>
      </w:r>
      <w:r w:rsidR="00D1235F" w:rsidRPr="00644C2C">
        <w:rPr>
          <w:rFonts w:ascii="Times New Roman" w:hAnsi="Times New Roman" w:cs="Times New Roman"/>
          <w:sz w:val="28"/>
          <w:szCs w:val="28"/>
        </w:rPr>
        <w:t xml:space="preserve"> </w:t>
      </w:r>
      <w:r w:rsidR="008148B9" w:rsidRPr="00644C2C">
        <w:rPr>
          <w:rFonts w:ascii="Times New Roman" w:hAnsi="Times New Roman" w:cs="Times New Roman"/>
          <w:sz w:val="28"/>
          <w:szCs w:val="28"/>
        </w:rPr>
        <w:t>(для юридических лиц, осуществляющих утилизацию твердых бытовых отходов)</w:t>
      </w:r>
      <w:r w:rsidR="00017729" w:rsidRPr="00644C2C">
        <w:rPr>
          <w:rFonts w:ascii="Times New Roman" w:hAnsi="Times New Roman" w:cs="Times New Roman"/>
          <w:sz w:val="28"/>
          <w:szCs w:val="28"/>
        </w:rPr>
        <w:t xml:space="preserve"> (с представлением подлинника на обозрение)</w:t>
      </w:r>
      <w:r w:rsidRPr="00644C2C">
        <w:rPr>
          <w:rFonts w:ascii="Times New Roman" w:hAnsi="Times New Roman" w:cs="Times New Roman"/>
          <w:sz w:val="28"/>
          <w:szCs w:val="28"/>
        </w:rPr>
        <w:t>;</w:t>
      </w:r>
    </w:p>
    <w:p w:rsidR="00843B70" w:rsidRPr="00644C2C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 xml:space="preserve">- справку о стоимости вывоза 1 куб. </w:t>
      </w:r>
      <w:proofErr w:type="gramStart"/>
      <w:r w:rsidRPr="00644C2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44C2C">
        <w:rPr>
          <w:rFonts w:ascii="Times New Roman" w:hAnsi="Times New Roman" w:cs="Times New Roman"/>
          <w:sz w:val="28"/>
          <w:szCs w:val="28"/>
        </w:rPr>
        <w:t xml:space="preserve"> твердых бытовых отходов исходя из суммы экономически обоснованных затрат, учтенных при установлении тарифов на вывоз твердых бытовых отходов (для муниципальных унитарных предприятий);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 xml:space="preserve">- расчет стоимости (себестоимости) вывоза 1 куб. </w:t>
      </w:r>
      <w:proofErr w:type="gramStart"/>
      <w:r w:rsidRPr="00644C2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44C2C">
        <w:rPr>
          <w:rFonts w:ascii="Times New Roman" w:hAnsi="Times New Roman" w:cs="Times New Roman"/>
          <w:sz w:val="28"/>
          <w:szCs w:val="28"/>
        </w:rPr>
        <w:t xml:space="preserve"> твердых бытовых отходов для юридических лиц (кроме</w:t>
      </w:r>
      <w:r w:rsidRPr="00A97A2B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предприятий);</w:t>
      </w:r>
    </w:p>
    <w:p w:rsidR="00843B70" w:rsidRPr="00644C2C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- копию договора на оказание услуги по утилизации твердых бытовых отходов (кроме юридических лиц, осуществляющих утилизацию твердых бытовых </w:t>
      </w:r>
      <w:r w:rsidRPr="00644C2C">
        <w:rPr>
          <w:rFonts w:ascii="Times New Roman" w:hAnsi="Times New Roman" w:cs="Times New Roman"/>
          <w:sz w:val="28"/>
          <w:szCs w:val="28"/>
        </w:rPr>
        <w:t>отходов)</w:t>
      </w:r>
      <w:r w:rsidR="00A914B5" w:rsidRPr="00644C2C">
        <w:rPr>
          <w:rFonts w:ascii="Times New Roman" w:hAnsi="Times New Roman" w:cs="Times New Roman"/>
          <w:sz w:val="28"/>
          <w:szCs w:val="28"/>
        </w:rPr>
        <w:t xml:space="preserve"> (с представлением подлинника на обозрение)</w:t>
      </w:r>
      <w:r w:rsidRPr="00644C2C">
        <w:rPr>
          <w:rFonts w:ascii="Times New Roman" w:hAnsi="Times New Roman" w:cs="Times New Roman"/>
          <w:sz w:val="28"/>
          <w:szCs w:val="28"/>
        </w:rPr>
        <w:t>;</w:t>
      </w:r>
    </w:p>
    <w:p w:rsidR="00CD2379" w:rsidRPr="00644C2C" w:rsidRDefault="00CD2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- справку администрации района муниципального образования «Город Саратов» об установке бункеров-накопителей и контейнеров на территории жилищного фонда района (с указанием количества, объема бункера-накопителя (контейнера), месторасположения);</w:t>
      </w:r>
    </w:p>
    <w:p w:rsidR="00A914B5" w:rsidRPr="00644C2C" w:rsidRDefault="00843B70" w:rsidP="00A914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 xml:space="preserve">- </w:t>
      </w:r>
      <w:r w:rsidR="00D65633" w:rsidRPr="00644C2C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644C2C">
        <w:rPr>
          <w:rFonts w:ascii="Times New Roman" w:hAnsi="Times New Roman" w:cs="Times New Roman"/>
          <w:sz w:val="28"/>
          <w:szCs w:val="28"/>
        </w:rPr>
        <w:t>документ</w:t>
      </w:r>
      <w:r w:rsidR="00D65633" w:rsidRPr="00644C2C">
        <w:rPr>
          <w:rFonts w:ascii="Times New Roman" w:hAnsi="Times New Roman" w:cs="Times New Roman"/>
          <w:sz w:val="28"/>
          <w:szCs w:val="28"/>
        </w:rPr>
        <w:t>а</w:t>
      </w:r>
      <w:r w:rsidRPr="00644C2C">
        <w:rPr>
          <w:rFonts w:ascii="Times New Roman" w:hAnsi="Times New Roman" w:cs="Times New Roman"/>
          <w:sz w:val="28"/>
          <w:szCs w:val="28"/>
        </w:rPr>
        <w:t>, подтверждающ</w:t>
      </w:r>
      <w:r w:rsidR="00D65633" w:rsidRPr="00644C2C">
        <w:rPr>
          <w:rFonts w:ascii="Times New Roman" w:hAnsi="Times New Roman" w:cs="Times New Roman"/>
          <w:sz w:val="28"/>
          <w:szCs w:val="28"/>
        </w:rPr>
        <w:t>его</w:t>
      </w:r>
      <w:r w:rsidRPr="00644C2C">
        <w:rPr>
          <w:rFonts w:ascii="Times New Roman" w:hAnsi="Times New Roman" w:cs="Times New Roman"/>
          <w:sz w:val="28"/>
          <w:szCs w:val="28"/>
        </w:rPr>
        <w:t xml:space="preserve"> объем бункера-накопителя (контейнера);</w:t>
      </w:r>
    </w:p>
    <w:p w:rsidR="00843B70" w:rsidRPr="00644C2C" w:rsidRDefault="00843B70" w:rsidP="00A914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 xml:space="preserve">- копии технических паспортов </w:t>
      </w:r>
      <w:r w:rsidR="005A5B9F" w:rsidRPr="00644C2C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D65633" w:rsidRPr="00644C2C">
        <w:rPr>
          <w:rFonts w:ascii="Times New Roman" w:hAnsi="Times New Roman" w:cs="Times New Roman"/>
          <w:sz w:val="28"/>
          <w:szCs w:val="28"/>
        </w:rPr>
        <w:t>,</w:t>
      </w:r>
      <w:r w:rsidR="005A5B9F" w:rsidRPr="00644C2C">
        <w:rPr>
          <w:rFonts w:ascii="Times New Roman" w:hAnsi="Times New Roman" w:cs="Times New Roman"/>
          <w:sz w:val="28"/>
          <w:szCs w:val="28"/>
        </w:rPr>
        <w:t xml:space="preserve"> относящихся к специализированной технике,</w:t>
      </w:r>
      <w:r w:rsidR="00D65633" w:rsidRPr="00644C2C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5A5B9F" w:rsidRPr="00644C2C">
        <w:rPr>
          <w:rFonts w:ascii="Times New Roman" w:hAnsi="Times New Roman" w:cs="Times New Roman"/>
          <w:sz w:val="28"/>
          <w:szCs w:val="28"/>
        </w:rPr>
        <w:t>ей</w:t>
      </w:r>
      <w:r w:rsidR="00D65633" w:rsidRPr="00644C2C">
        <w:rPr>
          <w:rFonts w:ascii="Times New Roman" w:hAnsi="Times New Roman" w:cs="Times New Roman"/>
          <w:sz w:val="28"/>
          <w:szCs w:val="28"/>
        </w:rPr>
        <w:t xml:space="preserve"> вывоз твердых бытовых отходов из бункеров-накопителей и контейнеров жилищного фонда</w:t>
      </w:r>
      <w:r w:rsidR="005A5B9F" w:rsidRPr="00644C2C">
        <w:rPr>
          <w:rFonts w:ascii="Times New Roman" w:hAnsi="Times New Roman" w:cs="Times New Roman"/>
          <w:sz w:val="28"/>
          <w:szCs w:val="28"/>
        </w:rPr>
        <w:t>.</w:t>
      </w:r>
    </w:p>
    <w:p w:rsidR="00843B70" w:rsidRPr="00D00209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2C">
        <w:rPr>
          <w:rFonts w:ascii="Times New Roman" w:hAnsi="Times New Roman" w:cs="Times New Roman"/>
          <w:sz w:val="28"/>
          <w:szCs w:val="28"/>
        </w:rPr>
        <w:t>5.2. Комитет в течение пяти рабочих дней со дня получения документов, указанных в пункте 5.1 Положения:</w:t>
      </w:r>
    </w:p>
    <w:p w:rsidR="00843B70" w:rsidRPr="00D00209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209">
        <w:rPr>
          <w:rFonts w:ascii="Times New Roman" w:hAnsi="Times New Roman" w:cs="Times New Roman"/>
          <w:sz w:val="28"/>
          <w:szCs w:val="28"/>
        </w:rPr>
        <w:t>- проводит их проверку;</w:t>
      </w:r>
    </w:p>
    <w:p w:rsidR="00843B70" w:rsidRPr="00D00209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209">
        <w:rPr>
          <w:rFonts w:ascii="Times New Roman" w:hAnsi="Times New Roman" w:cs="Times New Roman"/>
          <w:sz w:val="28"/>
          <w:szCs w:val="28"/>
        </w:rPr>
        <w:t xml:space="preserve">- определяет получателя субсидии и заключает с ним соглашение </w:t>
      </w:r>
      <w:r w:rsidRPr="00D00209">
        <w:rPr>
          <w:rFonts w:ascii="Times New Roman" w:hAnsi="Times New Roman" w:cs="Times New Roman"/>
          <w:sz w:val="28"/>
          <w:szCs w:val="28"/>
        </w:rPr>
        <w:lastRenderedPageBreak/>
        <w:t>(договор) о предоставлении субсидии;</w:t>
      </w:r>
    </w:p>
    <w:p w:rsidR="00843B70" w:rsidRPr="00D00209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209">
        <w:rPr>
          <w:rFonts w:ascii="Times New Roman" w:hAnsi="Times New Roman" w:cs="Times New Roman"/>
          <w:sz w:val="28"/>
          <w:szCs w:val="28"/>
        </w:rPr>
        <w:t>- в случае несоответствия лиц, претендующих на получение субсидии, категориям, определенным разделом 2, несоблюдения условий, установленных разделом 4 Положения, направляет мотивированный отказ в предоставлении субсидии.</w:t>
      </w:r>
    </w:p>
    <w:p w:rsidR="00843B70" w:rsidRPr="00D00209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209">
        <w:rPr>
          <w:rFonts w:ascii="Times New Roman" w:hAnsi="Times New Roman" w:cs="Times New Roman"/>
          <w:sz w:val="28"/>
          <w:szCs w:val="28"/>
        </w:rPr>
        <w:t>5.3. Размер субсидии определяется на основании расчет</w:t>
      </w:r>
      <w:r w:rsidR="00170787">
        <w:rPr>
          <w:rFonts w:ascii="Times New Roman" w:hAnsi="Times New Roman" w:cs="Times New Roman"/>
          <w:sz w:val="28"/>
          <w:szCs w:val="28"/>
        </w:rPr>
        <w:t>а</w:t>
      </w:r>
      <w:r w:rsidRPr="00D00209">
        <w:rPr>
          <w:rFonts w:ascii="Times New Roman" w:hAnsi="Times New Roman" w:cs="Times New Roman"/>
          <w:sz w:val="28"/>
          <w:szCs w:val="28"/>
        </w:rPr>
        <w:t xml:space="preserve">-заявки по форме согласно приложению к Положению, предоставляемой получателем субсидии ежемесячно до 10 числа месяца, следующего </w:t>
      </w:r>
      <w:proofErr w:type="gramStart"/>
      <w:r w:rsidRPr="00D0020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00209">
        <w:rPr>
          <w:rFonts w:ascii="Times New Roman" w:hAnsi="Times New Roman" w:cs="Times New Roman"/>
          <w:sz w:val="28"/>
          <w:szCs w:val="28"/>
        </w:rPr>
        <w:t xml:space="preserve"> расчетным</w:t>
      </w:r>
      <w:r w:rsidR="00387E72" w:rsidRPr="00D00209">
        <w:rPr>
          <w:rFonts w:ascii="Times New Roman" w:hAnsi="Times New Roman" w:cs="Times New Roman"/>
          <w:sz w:val="28"/>
          <w:szCs w:val="28"/>
        </w:rPr>
        <w:t>.</w:t>
      </w:r>
      <w:r w:rsidRPr="00D00209">
        <w:rPr>
          <w:rFonts w:ascii="Times New Roman" w:hAnsi="Times New Roman" w:cs="Times New Roman"/>
          <w:sz w:val="28"/>
          <w:szCs w:val="28"/>
        </w:rPr>
        <w:t xml:space="preserve"> Расчет-заявка за декабрь 201</w:t>
      </w:r>
      <w:r w:rsidR="00934010">
        <w:rPr>
          <w:rFonts w:ascii="Times New Roman" w:hAnsi="Times New Roman" w:cs="Times New Roman"/>
          <w:sz w:val="28"/>
          <w:szCs w:val="28"/>
        </w:rPr>
        <w:t>6</w:t>
      </w:r>
      <w:r w:rsidRPr="00D00209">
        <w:rPr>
          <w:rFonts w:ascii="Times New Roman" w:hAnsi="Times New Roman" w:cs="Times New Roman"/>
          <w:sz w:val="28"/>
          <w:szCs w:val="28"/>
        </w:rPr>
        <w:t xml:space="preserve"> года составл</w:t>
      </w:r>
      <w:r w:rsidR="00861822" w:rsidRPr="00D00209">
        <w:rPr>
          <w:rFonts w:ascii="Times New Roman" w:hAnsi="Times New Roman" w:cs="Times New Roman"/>
          <w:sz w:val="28"/>
          <w:szCs w:val="28"/>
        </w:rPr>
        <w:t>яется</w:t>
      </w:r>
      <w:r w:rsidRPr="00D00209">
        <w:rPr>
          <w:rFonts w:ascii="Times New Roman" w:hAnsi="Times New Roman" w:cs="Times New Roman"/>
          <w:sz w:val="28"/>
          <w:szCs w:val="28"/>
        </w:rPr>
        <w:t xml:space="preserve"> из расчета объема вывоза за 15 дней и планируемого объема вывоза за последующие дни до окончания месяца</w:t>
      </w:r>
      <w:r w:rsidR="00464B96">
        <w:rPr>
          <w:rFonts w:ascii="Times New Roman" w:hAnsi="Times New Roman" w:cs="Times New Roman"/>
          <w:sz w:val="28"/>
          <w:szCs w:val="28"/>
        </w:rPr>
        <w:t xml:space="preserve">, </w:t>
      </w:r>
      <w:r w:rsidRPr="00D00209">
        <w:rPr>
          <w:rFonts w:ascii="Times New Roman" w:hAnsi="Times New Roman" w:cs="Times New Roman"/>
          <w:sz w:val="28"/>
          <w:szCs w:val="28"/>
        </w:rPr>
        <w:t>представляется до 20 декабря и подлежит финансированию в 201</w:t>
      </w:r>
      <w:r w:rsidR="00934010">
        <w:rPr>
          <w:rFonts w:ascii="Times New Roman" w:hAnsi="Times New Roman" w:cs="Times New Roman"/>
          <w:sz w:val="28"/>
          <w:szCs w:val="28"/>
        </w:rPr>
        <w:t>6</w:t>
      </w:r>
      <w:r w:rsidRPr="00D0020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87E72" w:rsidRPr="00D00209" w:rsidRDefault="00843B70" w:rsidP="00D50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209">
        <w:rPr>
          <w:rFonts w:ascii="Times New Roman" w:hAnsi="Times New Roman" w:cs="Times New Roman"/>
          <w:sz w:val="28"/>
          <w:szCs w:val="28"/>
        </w:rPr>
        <w:t xml:space="preserve">Доходы от оказания услуг по вывозу и утилизации твердых бытовых отходов подтверждаются выпиской из оборотно-сальдовой ведомости по учету доходов от вывоза твердых бытовых отходов из бункеров-накопителей и контейнеров жилищного фонда на объекты размещения отходов (полигоны твердых бытовых отходов) и их утилизации. </w:t>
      </w:r>
      <w:proofErr w:type="gramStart"/>
      <w:r w:rsidRPr="00D00209">
        <w:rPr>
          <w:rFonts w:ascii="Times New Roman" w:hAnsi="Times New Roman" w:cs="Times New Roman"/>
          <w:sz w:val="28"/>
          <w:szCs w:val="28"/>
        </w:rPr>
        <w:t>Расходы на вывоз и утилизацию твердых бытовых отходов определяются как произведение объема вывезенных и утилизированных твердых бытовых отходов на стоимость (себестоимость) 1 куб. м вывоза твердых бытовых отходов и 1 куб. м утилизации твердых бытовых отходов (в случае превышения себестоимости 1 куб. м вывоза твердых бытовых отходов над установленным тарифом для муниципального унитарного предприятия по вывозу 1 куб. м твердых</w:t>
      </w:r>
      <w:proofErr w:type="gramEnd"/>
      <w:r w:rsidRPr="00D00209">
        <w:rPr>
          <w:rFonts w:ascii="Times New Roman" w:hAnsi="Times New Roman" w:cs="Times New Roman"/>
          <w:sz w:val="28"/>
          <w:szCs w:val="28"/>
        </w:rPr>
        <w:t xml:space="preserve"> бытовых отходов применяется установленный тариф). Для организаций, находящихся на общей системе налогообложения, стоимость (себестоимость) 1 куб. м вывоза твердых бытовых отходов и 1 куб. м утилизации твердых бытовых отходов увеличивается на сумму </w:t>
      </w:r>
      <w:proofErr w:type="gramStart"/>
      <w:r w:rsidRPr="00D00209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Pr="00D00209">
        <w:rPr>
          <w:rFonts w:ascii="Times New Roman" w:hAnsi="Times New Roman" w:cs="Times New Roman"/>
          <w:sz w:val="28"/>
          <w:szCs w:val="28"/>
        </w:rPr>
        <w:t xml:space="preserve"> на добавленную стоимость (в случае превышения себестоимости 1 куб. м вывоза твердых бытовых отходов над установленным тарифом для муниципального унитарного предприятия по вывозу 1 куб. м твердых бытовых отходов применяется установленный тариф с учетом налога на добавленную стоимость). </w:t>
      </w:r>
    </w:p>
    <w:p w:rsidR="00843B70" w:rsidRPr="00A97A2B" w:rsidRDefault="00843B70" w:rsidP="00D50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5.</w:t>
      </w:r>
      <w:r w:rsidR="00464B96">
        <w:rPr>
          <w:rFonts w:ascii="Times New Roman" w:hAnsi="Times New Roman" w:cs="Times New Roman"/>
          <w:sz w:val="28"/>
          <w:szCs w:val="28"/>
        </w:rPr>
        <w:t>4</w:t>
      </w:r>
      <w:r w:rsidRPr="00A97A2B">
        <w:rPr>
          <w:rFonts w:ascii="Times New Roman" w:hAnsi="Times New Roman" w:cs="Times New Roman"/>
          <w:sz w:val="28"/>
          <w:szCs w:val="28"/>
        </w:rPr>
        <w:t xml:space="preserve">. В целях осуществления </w:t>
      </w:r>
      <w:proofErr w:type="gramStart"/>
      <w:r w:rsidRPr="00A97A2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97A2B">
        <w:rPr>
          <w:rFonts w:ascii="Times New Roman" w:hAnsi="Times New Roman" w:cs="Times New Roman"/>
          <w:sz w:val="28"/>
          <w:szCs w:val="28"/>
        </w:rPr>
        <w:t xml:space="preserve"> использованием субсидии в соответствии с целями ее предоставления</w:t>
      </w:r>
      <w:r w:rsidR="00252B4F">
        <w:rPr>
          <w:rFonts w:ascii="Times New Roman" w:hAnsi="Times New Roman" w:cs="Times New Roman"/>
          <w:sz w:val="28"/>
          <w:szCs w:val="28"/>
        </w:rPr>
        <w:t xml:space="preserve"> п</w:t>
      </w:r>
      <w:r w:rsidRPr="00A97A2B">
        <w:rPr>
          <w:rFonts w:ascii="Times New Roman" w:hAnsi="Times New Roman" w:cs="Times New Roman"/>
          <w:sz w:val="28"/>
          <w:szCs w:val="28"/>
        </w:rPr>
        <w:t>олучатель субсидии представляет в Комитет:</w:t>
      </w:r>
    </w:p>
    <w:p w:rsidR="00843B70" w:rsidRPr="00B85290" w:rsidRDefault="00843B70" w:rsidP="00D50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- ежемесячно до 10 числа месяца, следующего за </w:t>
      </w:r>
      <w:proofErr w:type="gramStart"/>
      <w:r w:rsidRPr="00A97A2B">
        <w:rPr>
          <w:rFonts w:ascii="Times New Roman" w:hAnsi="Times New Roman" w:cs="Times New Roman"/>
          <w:sz w:val="28"/>
          <w:szCs w:val="28"/>
        </w:rPr>
        <w:t>расчетным</w:t>
      </w:r>
      <w:proofErr w:type="gramEnd"/>
      <w:r w:rsidRPr="00A97A2B">
        <w:rPr>
          <w:rFonts w:ascii="Times New Roman" w:hAnsi="Times New Roman" w:cs="Times New Roman"/>
          <w:sz w:val="28"/>
          <w:szCs w:val="28"/>
        </w:rPr>
        <w:t>, маршрутные задания для грузовых автомобилей на вывоз твердых бытовых отходов из бункеров-накопителей и контейнеров жилищного фонда и сводный отчет об исполнении маршрутных заданий;</w:t>
      </w:r>
    </w:p>
    <w:p w:rsidR="00FC55FD" w:rsidRDefault="00FC55FD" w:rsidP="00D50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2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ежемесячно до 10 числа месяца, следующего за расчетным, реестр </w:t>
      </w:r>
      <w:r w:rsidR="00D9578B">
        <w:rPr>
          <w:rFonts w:ascii="Times New Roman" w:hAnsi="Times New Roman" w:cs="Times New Roman"/>
          <w:sz w:val="28"/>
          <w:szCs w:val="28"/>
        </w:rPr>
        <w:t xml:space="preserve">начислений платы за оказание услуг по вывозу и утилизации твердых бытовых отходов из бункеров-накопителей (контейнеров) за отчетный месяц </w:t>
      </w:r>
      <w:r>
        <w:rPr>
          <w:rFonts w:ascii="Times New Roman" w:hAnsi="Times New Roman" w:cs="Times New Roman"/>
          <w:sz w:val="28"/>
          <w:szCs w:val="28"/>
        </w:rPr>
        <w:t xml:space="preserve">(с указанием </w:t>
      </w:r>
      <w:r w:rsidR="00D9578B">
        <w:rPr>
          <w:rFonts w:ascii="Times New Roman" w:hAnsi="Times New Roman" w:cs="Times New Roman"/>
          <w:sz w:val="28"/>
          <w:szCs w:val="28"/>
        </w:rPr>
        <w:t xml:space="preserve">номера лицевого счета, </w:t>
      </w:r>
      <w:r>
        <w:rPr>
          <w:rFonts w:ascii="Times New Roman" w:hAnsi="Times New Roman" w:cs="Times New Roman"/>
          <w:sz w:val="28"/>
          <w:szCs w:val="28"/>
        </w:rPr>
        <w:t xml:space="preserve">адреса частного домовладения, </w:t>
      </w:r>
      <w:r w:rsidR="00464B96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>собственника</w:t>
      </w:r>
      <w:r w:rsidR="00464B96">
        <w:rPr>
          <w:rFonts w:ascii="Times New Roman" w:hAnsi="Times New Roman" w:cs="Times New Roman"/>
          <w:sz w:val="28"/>
          <w:szCs w:val="28"/>
        </w:rPr>
        <w:t xml:space="preserve"> при наличии его</w:t>
      </w:r>
      <w:r w:rsidR="009F2BF5">
        <w:rPr>
          <w:rFonts w:ascii="Times New Roman" w:hAnsi="Times New Roman" w:cs="Times New Roman"/>
          <w:sz w:val="28"/>
          <w:szCs w:val="28"/>
        </w:rPr>
        <w:t xml:space="preserve"> письменного </w:t>
      </w:r>
      <w:r w:rsidR="00464B96">
        <w:rPr>
          <w:rFonts w:ascii="Times New Roman" w:hAnsi="Times New Roman" w:cs="Times New Roman"/>
          <w:sz w:val="28"/>
          <w:szCs w:val="28"/>
        </w:rPr>
        <w:t>согласия, объема вывезенных отходов</w:t>
      </w:r>
      <w:r>
        <w:rPr>
          <w:rFonts w:ascii="Times New Roman" w:hAnsi="Times New Roman" w:cs="Times New Roman"/>
          <w:sz w:val="28"/>
          <w:szCs w:val="28"/>
        </w:rPr>
        <w:t>, тарифа, н</w:t>
      </w:r>
      <w:r w:rsidR="00D9578B">
        <w:rPr>
          <w:rFonts w:ascii="Times New Roman" w:hAnsi="Times New Roman" w:cs="Times New Roman"/>
          <w:sz w:val="28"/>
          <w:szCs w:val="28"/>
        </w:rPr>
        <w:t>ачисленной суммы и суммы оплаты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43B70" w:rsidRDefault="00843B70" w:rsidP="00D50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A2B">
        <w:rPr>
          <w:rFonts w:ascii="Times New Roman" w:hAnsi="Times New Roman" w:cs="Times New Roman"/>
          <w:sz w:val="28"/>
          <w:szCs w:val="28"/>
        </w:rPr>
        <w:t xml:space="preserve">- ежемесячно до 10 числа месяца, следующего за расчетным, реестр </w:t>
      </w:r>
      <w:r w:rsidRPr="00A97A2B">
        <w:rPr>
          <w:rFonts w:ascii="Times New Roman" w:hAnsi="Times New Roman" w:cs="Times New Roman"/>
          <w:sz w:val="28"/>
          <w:szCs w:val="28"/>
        </w:rPr>
        <w:lastRenderedPageBreak/>
        <w:t xml:space="preserve">договоров, заключенных с организациями, осуществляющими управление многоквартирными домами, расположенными на территории муниципального образования </w:t>
      </w:r>
      <w:r w:rsidR="00387E72">
        <w:rPr>
          <w:rFonts w:ascii="Times New Roman" w:hAnsi="Times New Roman" w:cs="Times New Roman"/>
          <w:sz w:val="28"/>
          <w:szCs w:val="28"/>
        </w:rPr>
        <w:t>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387E72">
        <w:rPr>
          <w:rFonts w:ascii="Times New Roman" w:hAnsi="Times New Roman" w:cs="Times New Roman"/>
          <w:sz w:val="28"/>
          <w:szCs w:val="28"/>
        </w:rPr>
        <w:t>»</w:t>
      </w:r>
      <w:r w:rsidR="00464B96">
        <w:rPr>
          <w:rFonts w:ascii="Times New Roman" w:hAnsi="Times New Roman" w:cs="Times New Roman"/>
          <w:sz w:val="28"/>
          <w:szCs w:val="28"/>
        </w:rPr>
        <w:t>,</w:t>
      </w:r>
      <w:r w:rsidRPr="00A97A2B">
        <w:rPr>
          <w:rFonts w:ascii="Times New Roman" w:hAnsi="Times New Roman" w:cs="Times New Roman"/>
          <w:sz w:val="28"/>
          <w:szCs w:val="28"/>
        </w:rPr>
        <w:t xml:space="preserve"> на вывоз и утилизацию твердых бытовых отходов</w:t>
      </w:r>
      <w:r w:rsidR="00464B96">
        <w:rPr>
          <w:rFonts w:ascii="Times New Roman" w:hAnsi="Times New Roman" w:cs="Times New Roman"/>
          <w:sz w:val="28"/>
          <w:szCs w:val="28"/>
        </w:rPr>
        <w:t xml:space="preserve"> (</w:t>
      </w:r>
      <w:r w:rsidRPr="00A97A2B">
        <w:rPr>
          <w:rFonts w:ascii="Times New Roman" w:hAnsi="Times New Roman" w:cs="Times New Roman"/>
          <w:sz w:val="28"/>
          <w:szCs w:val="28"/>
        </w:rPr>
        <w:t>с указанием наименования заказчика услуг, месторасположения бункера-накопителя (контейнера), объема выв</w:t>
      </w:r>
      <w:r w:rsidR="00464B96">
        <w:rPr>
          <w:rFonts w:ascii="Times New Roman" w:hAnsi="Times New Roman" w:cs="Times New Roman"/>
          <w:sz w:val="28"/>
          <w:szCs w:val="28"/>
        </w:rPr>
        <w:t>езенных о</w:t>
      </w:r>
      <w:r w:rsidRPr="00A97A2B">
        <w:rPr>
          <w:rFonts w:ascii="Times New Roman" w:hAnsi="Times New Roman" w:cs="Times New Roman"/>
          <w:sz w:val="28"/>
          <w:szCs w:val="28"/>
        </w:rPr>
        <w:t>тходов, тарифа, суммы согласно договору, количества бункеров-накопителей (контейнеров), приходящихся на долю организаций, осуществляющих управление многоквартирными домами, от общего количества</w:t>
      </w:r>
      <w:proofErr w:type="gramEnd"/>
      <w:r w:rsidRPr="00A97A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7A2B">
        <w:rPr>
          <w:rFonts w:ascii="Times New Roman" w:hAnsi="Times New Roman" w:cs="Times New Roman"/>
          <w:sz w:val="28"/>
          <w:szCs w:val="28"/>
        </w:rPr>
        <w:t>бункеров-накопителей (контейнеров), расположенных на контейнерной площадке</w:t>
      </w:r>
      <w:r w:rsidR="00464B96">
        <w:rPr>
          <w:rFonts w:ascii="Times New Roman" w:hAnsi="Times New Roman" w:cs="Times New Roman"/>
          <w:sz w:val="28"/>
          <w:szCs w:val="28"/>
        </w:rPr>
        <w:t>)</w:t>
      </w:r>
      <w:r w:rsidRPr="00A97A2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2B4F" w:rsidRPr="00A97A2B" w:rsidRDefault="00252B4F" w:rsidP="00D50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7A2B">
        <w:rPr>
          <w:rFonts w:ascii="Times New Roman" w:hAnsi="Times New Roman" w:cs="Times New Roman"/>
          <w:sz w:val="28"/>
          <w:szCs w:val="28"/>
        </w:rPr>
        <w:t>ежемесячно до 10 числа месяца, следующего за отчетным, справку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97A2B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она муниципального образования 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7A2B">
        <w:rPr>
          <w:rFonts w:ascii="Times New Roman" w:hAnsi="Times New Roman" w:cs="Times New Roman"/>
          <w:sz w:val="28"/>
          <w:szCs w:val="28"/>
        </w:rPr>
        <w:t xml:space="preserve"> об установке бункеров-накопителей и контейнеров на территории жилищного фонда района (с указанием количества, объема бункера-накопителя (контейнера),</w:t>
      </w:r>
      <w:r w:rsidR="0094552F" w:rsidRPr="00D504FE">
        <w:rPr>
          <w:rFonts w:ascii="Times New Roman" w:hAnsi="Times New Roman" w:cs="Times New Roman"/>
          <w:sz w:val="28"/>
          <w:szCs w:val="28"/>
        </w:rPr>
        <w:t xml:space="preserve"> </w:t>
      </w:r>
      <w:r w:rsidRPr="00A97A2B">
        <w:rPr>
          <w:rFonts w:ascii="Times New Roman" w:hAnsi="Times New Roman" w:cs="Times New Roman"/>
          <w:sz w:val="28"/>
          <w:szCs w:val="28"/>
        </w:rPr>
        <w:t>месторасположения</w:t>
      </w:r>
      <w:r w:rsidR="0094552F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43B70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- копии путевых листов грузовых </w:t>
      </w:r>
      <w:r w:rsidRPr="002A23BC">
        <w:rPr>
          <w:rFonts w:ascii="Times New Roman" w:hAnsi="Times New Roman" w:cs="Times New Roman"/>
          <w:sz w:val="28"/>
          <w:szCs w:val="28"/>
        </w:rPr>
        <w:t>автомобилей</w:t>
      </w:r>
      <w:r w:rsidR="00464B96" w:rsidRPr="002A23BC">
        <w:rPr>
          <w:rFonts w:ascii="Times New Roman" w:hAnsi="Times New Roman" w:cs="Times New Roman"/>
          <w:sz w:val="28"/>
          <w:szCs w:val="28"/>
        </w:rPr>
        <w:t xml:space="preserve"> (</w:t>
      </w:r>
      <w:r w:rsidR="00CA16C8" w:rsidRPr="002A23BC">
        <w:rPr>
          <w:rFonts w:ascii="Times New Roman" w:hAnsi="Times New Roman" w:cs="Times New Roman"/>
          <w:sz w:val="28"/>
          <w:szCs w:val="28"/>
        </w:rPr>
        <w:t>специализированн</w:t>
      </w:r>
      <w:r w:rsidR="00464B96" w:rsidRPr="002A23BC">
        <w:rPr>
          <w:rFonts w:ascii="Times New Roman" w:hAnsi="Times New Roman" w:cs="Times New Roman"/>
          <w:sz w:val="28"/>
          <w:szCs w:val="28"/>
        </w:rPr>
        <w:t>ой</w:t>
      </w:r>
      <w:r w:rsidR="00CA16C8" w:rsidRPr="002A23BC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464B96" w:rsidRPr="002A23BC">
        <w:rPr>
          <w:rFonts w:ascii="Times New Roman" w:hAnsi="Times New Roman" w:cs="Times New Roman"/>
          <w:sz w:val="28"/>
          <w:szCs w:val="28"/>
        </w:rPr>
        <w:t>и)</w:t>
      </w:r>
      <w:r w:rsidR="00CA16C8" w:rsidRPr="002A23BC">
        <w:rPr>
          <w:rFonts w:ascii="Times New Roman" w:hAnsi="Times New Roman" w:cs="Times New Roman"/>
          <w:sz w:val="28"/>
          <w:szCs w:val="28"/>
        </w:rPr>
        <w:t>,</w:t>
      </w:r>
      <w:r w:rsidRPr="002A23BC">
        <w:rPr>
          <w:rFonts w:ascii="Times New Roman" w:hAnsi="Times New Roman" w:cs="Times New Roman"/>
          <w:sz w:val="28"/>
          <w:szCs w:val="28"/>
        </w:rPr>
        <w:t xml:space="preserve"> </w:t>
      </w:r>
      <w:r w:rsidR="00CA16C8" w:rsidRPr="002A23BC">
        <w:rPr>
          <w:rFonts w:ascii="Times New Roman" w:hAnsi="Times New Roman" w:cs="Times New Roman"/>
          <w:sz w:val="28"/>
          <w:szCs w:val="28"/>
        </w:rPr>
        <w:t>осуществляющ</w:t>
      </w:r>
      <w:r w:rsidR="00464B96" w:rsidRPr="002A23BC">
        <w:rPr>
          <w:rFonts w:ascii="Times New Roman" w:hAnsi="Times New Roman" w:cs="Times New Roman"/>
          <w:sz w:val="28"/>
          <w:szCs w:val="28"/>
        </w:rPr>
        <w:t>их</w:t>
      </w:r>
      <w:r w:rsidR="00CA16C8" w:rsidRPr="002A23BC">
        <w:rPr>
          <w:rFonts w:ascii="Times New Roman" w:hAnsi="Times New Roman" w:cs="Times New Roman"/>
          <w:sz w:val="28"/>
          <w:szCs w:val="28"/>
        </w:rPr>
        <w:t xml:space="preserve"> вывоз твердых бытовых отходов из бункеров-накопителей и контейнеров жилищного фонда</w:t>
      </w:r>
      <w:r w:rsidRPr="002A23BC">
        <w:rPr>
          <w:rFonts w:ascii="Times New Roman" w:hAnsi="Times New Roman" w:cs="Times New Roman"/>
          <w:sz w:val="28"/>
          <w:szCs w:val="28"/>
        </w:rPr>
        <w:t>, с подтверждением о принятии отходов на полигон твердых бытовых отходов (по письменному запросу Комитета).</w:t>
      </w:r>
    </w:p>
    <w:p w:rsidR="008148B9" w:rsidRPr="0064156B" w:rsidRDefault="008148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89"/>
      <w:bookmarkEnd w:id="9"/>
      <w:r w:rsidRPr="00A97A2B">
        <w:rPr>
          <w:rFonts w:ascii="Times New Roman" w:hAnsi="Times New Roman" w:cs="Times New Roman"/>
          <w:sz w:val="28"/>
          <w:szCs w:val="28"/>
        </w:rPr>
        <w:t>6. Порядок возврата субсидий в случае нарушения условий,</w:t>
      </w:r>
    </w:p>
    <w:p w:rsidR="00FB665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7A2B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A97A2B">
        <w:rPr>
          <w:rFonts w:ascii="Times New Roman" w:hAnsi="Times New Roman" w:cs="Times New Roman"/>
          <w:sz w:val="28"/>
          <w:szCs w:val="28"/>
        </w:rPr>
        <w:t xml:space="preserve"> при их предоставлении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6.1. Субсидия подлежит возврату в бюджет муниципального образования </w:t>
      </w:r>
      <w:r w:rsidR="00D811F7">
        <w:rPr>
          <w:rFonts w:ascii="Times New Roman" w:hAnsi="Times New Roman" w:cs="Times New Roman"/>
          <w:sz w:val="28"/>
          <w:szCs w:val="28"/>
        </w:rPr>
        <w:t>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D811F7">
        <w:rPr>
          <w:rFonts w:ascii="Times New Roman" w:hAnsi="Times New Roman" w:cs="Times New Roman"/>
          <w:sz w:val="28"/>
          <w:szCs w:val="28"/>
        </w:rPr>
        <w:t>»</w:t>
      </w:r>
      <w:r w:rsidRPr="00A97A2B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- наличия недостоверных сведений в документах, представленных получателем субсидии в соответствии </w:t>
      </w:r>
      <w:r w:rsidRPr="00D811F7">
        <w:rPr>
          <w:rFonts w:ascii="Times New Roman" w:hAnsi="Times New Roman" w:cs="Times New Roman"/>
          <w:sz w:val="28"/>
          <w:szCs w:val="28"/>
        </w:rPr>
        <w:t>с разделом 5 Положения</w:t>
      </w:r>
      <w:r w:rsidRPr="00A97A2B">
        <w:rPr>
          <w:rFonts w:ascii="Times New Roman" w:hAnsi="Times New Roman" w:cs="Times New Roman"/>
          <w:sz w:val="28"/>
          <w:szCs w:val="28"/>
        </w:rPr>
        <w:t>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обязательств по соглашению (договору) о предоставлении субсидии;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- нарушения условий предоставления субсидии;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- нецелевого использования субсидии, в том числе выявленного по результатам последующих контрольных мероприятий;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- обнаружения в течение текущего финансового года после п</w:t>
      </w:r>
      <w:r w:rsidR="00A04B1D">
        <w:rPr>
          <w:rFonts w:ascii="Times New Roman" w:hAnsi="Times New Roman" w:cs="Times New Roman"/>
          <w:sz w:val="28"/>
          <w:szCs w:val="28"/>
        </w:rPr>
        <w:t>редостав</w:t>
      </w:r>
      <w:r w:rsidRPr="00A97A2B">
        <w:rPr>
          <w:rFonts w:ascii="Times New Roman" w:hAnsi="Times New Roman" w:cs="Times New Roman"/>
          <w:sz w:val="28"/>
          <w:szCs w:val="28"/>
        </w:rPr>
        <w:t xml:space="preserve">ления субсидии документов, подтверждающих наличие процедуры реорганизации, ликвидации юридического лица, прекращения </w:t>
      </w:r>
      <w:r w:rsidR="00A04B1D">
        <w:rPr>
          <w:rFonts w:ascii="Times New Roman" w:hAnsi="Times New Roman" w:cs="Times New Roman"/>
          <w:sz w:val="28"/>
          <w:szCs w:val="28"/>
        </w:rPr>
        <w:t xml:space="preserve">физическим лицом </w:t>
      </w:r>
      <w:r w:rsidRPr="00A97A2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A04B1D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A97A2B">
        <w:rPr>
          <w:rFonts w:ascii="Times New Roman" w:hAnsi="Times New Roman" w:cs="Times New Roman"/>
          <w:sz w:val="28"/>
          <w:szCs w:val="28"/>
        </w:rPr>
        <w:t>индивидуального предпринимателя, банкротства получателя субсидии.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6.2. Возврат в бюджет муниципального образования </w:t>
      </w:r>
      <w:r w:rsidR="00D811F7">
        <w:rPr>
          <w:rFonts w:ascii="Times New Roman" w:hAnsi="Times New Roman" w:cs="Times New Roman"/>
          <w:sz w:val="28"/>
          <w:szCs w:val="28"/>
        </w:rPr>
        <w:t>«</w:t>
      </w:r>
      <w:r w:rsidRPr="00A97A2B">
        <w:rPr>
          <w:rFonts w:ascii="Times New Roman" w:hAnsi="Times New Roman" w:cs="Times New Roman"/>
          <w:sz w:val="28"/>
          <w:szCs w:val="28"/>
        </w:rPr>
        <w:t>Город Саратов</w:t>
      </w:r>
      <w:r w:rsidR="00D811F7">
        <w:rPr>
          <w:rFonts w:ascii="Times New Roman" w:hAnsi="Times New Roman" w:cs="Times New Roman"/>
          <w:sz w:val="28"/>
          <w:szCs w:val="28"/>
        </w:rPr>
        <w:t>»</w:t>
      </w:r>
      <w:r w:rsidRPr="00A97A2B">
        <w:rPr>
          <w:rFonts w:ascii="Times New Roman" w:hAnsi="Times New Roman" w:cs="Times New Roman"/>
          <w:sz w:val="28"/>
          <w:szCs w:val="28"/>
        </w:rPr>
        <w:t xml:space="preserve"> субсидии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843B70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6.3. При отказе получателя субсидии от добровольного возврата </w:t>
      </w:r>
      <w:r w:rsidR="00A04B1D">
        <w:rPr>
          <w:rFonts w:ascii="Times New Roman" w:hAnsi="Times New Roman" w:cs="Times New Roman"/>
          <w:sz w:val="28"/>
          <w:szCs w:val="28"/>
        </w:rPr>
        <w:lastRenderedPageBreak/>
        <w:t>субсидии</w:t>
      </w:r>
      <w:r w:rsidRPr="00A97A2B">
        <w:rPr>
          <w:rFonts w:ascii="Times New Roman" w:hAnsi="Times New Roman" w:cs="Times New Roman"/>
          <w:sz w:val="28"/>
          <w:szCs w:val="28"/>
        </w:rPr>
        <w:t xml:space="preserve"> в установленны</w:t>
      </w:r>
      <w:r w:rsidR="00A04B1D">
        <w:rPr>
          <w:rFonts w:ascii="Times New Roman" w:hAnsi="Times New Roman" w:cs="Times New Roman"/>
          <w:sz w:val="28"/>
          <w:szCs w:val="28"/>
        </w:rPr>
        <w:t>й</w:t>
      </w:r>
      <w:r w:rsidRPr="00A97A2B">
        <w:rPr>
          <w:rFonts w:ascii="Times New Roman" w:hAnsi="Times New Roman" w:cs="Times New Roman"/>
          <w:sz w:val="28"/>
          <w:szCs w:val="28"/>
        </w:rPr>
        <w:t xml:space="preserve"> срок </w:t>
      </w:r>
      <w:r w:rsidR="00A04B1D">
        <w:rPr>
          <w:rFonts w:ascii="Times New Roman" w:hAnsi="Times New Roman" w:cs="Times New Roman"/>
          <w:sz w:val="28"/>
          <w:szCs w:val="28"/>
        </w:rPr>
        <w:t xml:space="preserve">полученные в качестве субсидии </w:t>
      </w:r>
      <w:r w:rsidRPr="00A97A2B">
        <w:rPr>
          <w:rFonts w:ascii="Times New Roman" w:hAnsi="Times New Roman" w:cs="Times New Roman"/>
          <w:sz w:val="28"/>
          <w:szCs w:val="28"/>
        </w:rPr>
        <w:t>средства взыскиваются в судебном порядке в соответствии с действующим законодательством Российской Федерации.</w:t>
      </w:r>
    </w:p>
    <w:p w:rsidR="00A04B1D" w:rsidRPr="00A97A2B" w:rsidRDefault="00A04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55C" w:rsidRDefault="00E475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01"/>
      <w:bookmarkEnd w:id="10"/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7. Порядок возврата остатков субсидий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7.1. Получатель субсидии возвращает в текущем финансовом году остатки субсидии, не использованные в отчетном финансовом году, в случаях, предусмотренных соглашением (договором) о предоставлении субсидии.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7.2. Возврат в бюд</w:t>
      </w:r>
      <w:r w:rsidR="00D811F7">
        <w:rPr>
          <w:rFonts w:ascii="Times New Roman" w:hAnsi="Times New Roman" w:cs="Times New Roman"/>
          <w:sz w:val="28"/>
          <w:szCs w:val="28"/>
        </w:rPr>
        <w:t>жет муниципального образования «Город Саратов»</w:t>
      </w:r>
      <w:r w:rsidRPr="00A97A2B">
        <w:rPr>
          <w:rFonts w:ascii="Times New Roman" w:hAnsi="Times New Roman" w:cs="Times New Roman"/>
          <w:sz w:val="28"/>
          <w:szCs w:val="28"/>
        </w:rPr>
        <w:t xml:space="preserve"> остатков субсидии производится получателем субсидии на лицевой счет Комитета в течение пяти рабочих дней со дня получения письменного уведомления о возврате субсидии, направленного Комитетом получателю субсидии заказным письмом с уведомлением о вручении.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06"/>
      <w:bookmarkEnd w:id="11"/>
      <w:r w:rsidRPr="00A97A2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97A2B">
        <w:rPr>
          <w:rFonts w:ascii="Times New Roman" w:hAnsi="Times New Roman" w:cs="Times New Roman"/>
          <w:sz w:val="28"/>
          <w:szCs w:val="28"/>
        </w:rPr>
        <w:t>Контроль</w:t>
      </w:r>
      <w:r w:rsidR="00A04B1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A97A2B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A04B1D">
        <w:rPr>
          <w:rFonts w:ascii="Times New Roman" w:hAnsi="Times New Roman" w:cs="Times New Roman"/>
          <w:sz w:val="28"/>
          <w:szCs w:val="28"/>
        </w:rPr>
        <w:t>ем</w:t>
      </w:r>
      <w:r w:rsidRPr="00A97A2B">
        <w:rPr>
          <w:rFonts w:ascii="Times New Roman" w:hAnsi="Times New Roman" w:cs="Times New Roman"/>
          <w:sz w:val="28"/>
          <w:szCs w:val="28"/>
        </w:rPr>
        <w:t xml:space="preserve"> условий,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целей и порядка предоставления субсидий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 xml:space="preserve">Комитет и органы муниципального финансового контроля осуществляют обязательную проверку соблюдения условий, целей и порядка предоставления субсидий </w:t>
      </w:r>
      <w:r w:rsidR="00A04B1D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A97A2B">
        <w:rPr>
          <w:rFonts w:ascii="Times New Roman" w:hAnsi="Times New Roman" w:cs="Times New Roman"/>
          <w:sz w:val="28"/>
          <w:szCs w:val="28"/>
        </w:rPr>
        <w:t>.</w:t>
      </w:r>
    </w:p>
    <w:p w:rsidR="00952D1D" w:rsidRDefault="00952D1D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FB6650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Председатель комитета  </w:t>
      </w:r>
    </w:p>
    <w:p w:rsidR="00FB6650" w:rsidRDefault="00FB6650" w:rsidP="00FB6650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</w:p>
    <w:p w:rsidR="00FB6650" w:rsidRDefault="00FB6650" w:rsidP="00FB6650">
      <w:pPr>
        <w:pStyle w:val="Preformat"/>
        <w:snapToGrid w:val="0"/>
        <w:rPr>
          <w:rFonts w:ascii="Times New Roman" w:hAnsi="Times New Roman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A584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A5843">
        <w:rPr>
          <w:rFonts w:ascii="Times New Roman" w:hAnsi="Times New Roman"/>
          <w:sz w:val="28"/>
          <w:szCs w:val="28"/>
        </w:rPr>
        <w:t xml:space="preserve"> </w:t>
      </w:r>
    </w:p>
    <w:p w:rsidR="00FB6650" w:rsidRDefault="00FB6650" w:rsidP="00FB6650">
      <w:pPr>
        <w:pStyle w:val="Preformat"/>
        <w:snapToGrid w:val="0"/>
        <w:rPr>
          <w:rFonts w:ascii="Times New Roman" w:hAnsi="Times New Roman"/>
          <w:color w:val="000000"/>
          <w:sz w:val="28"/>
          <w:szCs w:val="28"/>
        </w:rPr>
      </w:pPr>
      <w:r w:rsidRPr="009A5843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843">
        <w:rPr>
          <w:rFonts w:ascii="Times New Roman" w:hAnsi="Times New Roman"/>
          <w:sz w:val="28"/>
          <w:szCs w:val="28"/>
        </w:rPr>
        <w:t>«Город Саратов»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В.И. Карпов</w:t>
      </w: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6650" w:rsidRDefault="00FB6650" w:rsidP="00EA4DE5">
      <w:pPr>
        <w:pStyle w:val="Preforma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97A2B" w:rsidRDefault="00A97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97A2B" w:rsidSect="005558EF">
          <w:pgSz w:w="11905" w:h="16838"/>
          <w:pgMar w:top="1134" w:right="851" w:bottom="1276" w:left="1701" w:header="720" w:footer="720" w:gutter="0"/>
          <w:cols w:space="720"/>
          <w:noEndnote/>
        </w:sectPr>
      </w:pPr>
    </w:p>
    <w:p w:rsidR="00843B70" w:rsidRPr="00A97A2B" w:rsidRDefault="00843B70" w:rsidP="00D50274">
      <w:pPr>
        <w:widowControl w:val="0"/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15"/>
      <w:bookmarkEnd w:id="12"/>
      <w:r w:rsidRPr="00A97A2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50274">
        <w:rPr>
          <w:rFonts w:ascii="Times New Roman" w:hAnsi="Times New Roman" w:cs="Times New Roman"/>
          <w:sz w:val="28"/>
          <w:szCs w:val="28"/>
        </w:rPr>
        <w:t xml:space="preserve"> </w:t>
      </w:r>
      <w:r w:rsidRPr="00A97A2B">
        <w:rPr>
          <w:rFonts w:ascii="Times New Roman" w:hAnsi="Times New Roman" w:cs="Times New Roman"/>
          <w:sz w:val="28"/>
          <w:szCs w:val="28"/>
        </w:rPr>
        <w:t>к Положению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Форма расчет</w:t>
      </w:r>
      <w:r w:rsidR="00170787">
        <w:rPr>
          <w:rFonts w:ascii="Times New Roman" w:hAnsi="Times New Roman" w:cs="Times New Roman"/>
          <w:sz w:val="28"/>
          <w:szCs w:val="28"/>
        </w:rPr>
        <w:t>а</w:t>
      </w:r>
      <w:r w:rsidRPr="00A97A2B">
        <w:rPr>
          <w:rFonts w:ascii="Times New Roman" w:hAnsi="Times New Roman" w:cs="Times New Roman"/>
          <w:sz w:val="28"/>
          <w:szCs w:val="28"/>
        </w:rPr>
        <w:t>-заявки</w:t>
      </w:r>
    </w:p>
    <w:p w:rsidR="00843B70" w:rsidRPr="00B85290" w:rsidRDefault="00843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 w:rsidP="00D811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120"/>
      <w:bookmarkEnd w:id="13"/>
      <w:r w:rsidRPr="00A97A2B">
        <w:rPr>
          <w:rFonts w:ascii="Times New Roman" w:hAnsi="Times New Roman" w:cs="Times New Roman"/>
          <w:sz w:val="28"/>
          <w:szCs w:val="28"/>
        </w:rPr>
        <w:t>Расчет-заявка</w:t>
      </w:r>
    </w:p>
    <w:p w:rsidR="00843B70" w:rsidRPr="00A97A2B" w:rsidRDefault="00843B70" w:rsidP="00D811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на предоставление субсидии на возмещение части затрат в связи</w:t>
      </w:r>
    </w:p>
    <w:p w:rsidR="00843B70" w:rsidRPr="00A97A2B" w:rsidRDefault="00843B70" w:rsidP="00D811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с вывозом и утилизацией твердых бытовых отходов</w:t>
      </w:r>
    </w:p>
    <w:p w:rsidR="00843B70" w:rsidRPr="00A97A2B" w:rsidRDefault="00843B70" w:rsidP="00D811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из бункеров накопителей и контейнеров жилищного фонда</w:t>
      </w:r>
    </w:p>
    <w:p w:rsidR="00843B70" w:rsidRPr="00A97A2B" w:rsidRDefault="00843B70" w:rsidP="00D811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за __________________ 20_____ г. ___________________________</w:t>
      </w:r>
    </w:p>
    <w:p w:rsidR="00843B70" w:rsidRPr="00A97A2B" w:rsidRDefault="00E701C8" w:rsidP="00D50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3B70" w:rsidRPr="00A97A2B">
        <w:rPr>
          <w:rFonts w:ascii="Times New Roman" w:hAnsi="Times New Roman" w:cs="Times New Roman"/>
          <w:sz w:val="28"/>
          <w:szCs w:val="28"/>
        </w:rPr>
        <w:t xml:space="preserve">месяц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B70" w:rsidRPr="00A97A2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3B70" w:rsidRPr="00A97A2B">
        <w:rPr>
          <w:rFonts w:ascii="Times New Roman" w:hAnsi="Times New Roman" w:cs="Times New Roman"/>
          <w:sz w:val="28"/>
          <w:szCs w:val="28"/>
        </w:rPr>
        <w:t>наименование организации</w:t>
      </w:r>
    </w:p>
    <w:tbl>
      <w:tblPr>
        <w:tblW w:w="15735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7"/>
        <w:gridCol w:w="1304"/>
        <w:gridCol w:w="1531"/>
        <w:gridCol w:w="1417"/>
        <w:gridCol w:w="1304"/>
        <w:gridCol w:w="964"/>
        <w:gridCol w:w="1077"/>
        <w:gridCol w:w="1247"/>
        <w:gridCol w:w="1304"/>
        <w:gridCol w:w="1247"/>
        <w:gridCol w:w="1304"/>
        <w:gridCol w:w="1759"/>
      </w:tblGrid>
      <w:tr w:rsidR="00843B70" w:rsidRPr="00A97A2B" w:rsidTr="00D811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Месторасположение бункера-накопителя (контейнера)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 w:rsidP="003B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заказчика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130"/>
            <w:bookmarkEnd w:id="14"/>
            <w:r w:rsidRPr="00A97A2B">
              <w:rPr>
                <w:rFonts w:ascii="Times New Roman" w:hAnsi="Times New Roman" w:cs="Times New Roman"/>
                <w:sz w:val="28"/>
                <w:szCs w:val="28"/>
              </w:rPr>
              <w:t xml:space="preserve">Объем бункера-накопителя (контейнера), куб. </w:t>
            </w:r>
            <w:proofErr w:type="gramStart"/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 w:rsidP="00730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ar131"/>
            <w:bookmarkEnd w:id="15"/>
            <w:r w:rsidRPr="00A97A2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бункеров-накопителей (контейнеров), шт. </w:t>
            </w:r>
            <w:r w:rsidRPr="003069E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132"/>
            <w:bookmarkEnd w:id="16"/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Количество вывозов в месяц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133"/>
            <w:bookmarkEnd w:id="17"/>
            <w:r w:rsidRPr="00A97A2B">
              <w:rPr>
                <w:rFonts w:ascii="Times New Roman" w:hAnsi="Times New Roman" w:cs="Times New Roman"/>
                <w:sz w:val="28"/>
                <w:szCs w:val="28"/>
              </w:rPr>
              <w:t xml:space="preserve">Объем ТБО, вывезенный за месяц, куб. </w:t>
            </w:r>
            <w:proofErr w:type="gramStart"/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69E0" w:rsidRDefault="00843B70" w:rsidP="00306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134"/>
            <w:bookmarkEnd w:id="18"/>
            <w:r w:rsidRPr="00730FF4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(себестоимость) 1 куб. </w:t>
            </w:r>
            <w:proofErr w:type="gramStart"/>
            <w:r w:rsidRPr="00730F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30FF4">
              <w:rPr>
                <w:rFonts w:ascii="Times New Roman" w:hAnsi="Times New Roman" w:cs="Times New Roman"/>
                <w:sz w:val="28"/>
                <w:szCs w:val="28"/>
              </w:rPr>
              <w:t xml:space="preserve"> вывоза ТБО и 1 куб. м утилизации ТБО **</w:t>
            </w:r>
          </w:p>
          <w:p w:rsidR="00843B70" w:rsidRPr="00730FF4" w:rsidRDefault="00843B70" w:rsidP="00306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F4">
              <w:rPr>
                <w:rFonts w:ascii="Times New Roman" w:hAnsi="Times New Roman" w:cs="Times New Roman"/>
                <w:sz w:val="28"/>
                <w:szCs w:val="28"/>
              </w:rPr>
              <w:t>(с НДС), 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82F" w:rsidRDefault="00843B70" w:rsidP="00306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ar135"/>
            <w:bookmarkEnd w:id="19"/>
            <w:r w:rsidRPr="00730FF4">
              <w:rPr>
                <w:rFonts w:ascii="Times New Roman" w:hAnsi="Times New Roman" w:cs="Times New Roman"/>
                <w:sz w:val="28"/>
                <w:szCs w:val="28"/>
              </w:rPr>
              <w:t>Стоимость (себестоимость)</w:t>
            </w:r>
          </w:p>
          <w:p w:rsidR="00843B70" w:rsidRPr="00730FF4" w:rsidRDefault="00843B70" w:rsidP="00306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F4">
              <w:rPr>
                <w:rFonts w:ascii="Times New Roman" w:hAnsi="Times New Roman" w:cs="Times New Roman"/>
                <w:sz w:val="28"/>
                <w:szCs w:val="28"/>
              </w:rPr>
              <w:t xml:space="preserve">1 куб. </w:t>
            </w:r>
            <w:proofErr w:type="gramStart"/>
            <w:r w:rsidRPr="00730F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30FF4">
              <w:rPr>
                <w:rFonts w:ascii="Times New Roman" w:hAnsi="Times New Roman" w:cs="Times New Roman"/>
                <w:sz w:val="28"/>
                <w:szCs w:val="28"/>
              </w:rPr>
              <w:t xml:space="preserve"> вывоза ТБО и 1 куб. м утилизации ТБО ** (без НДС),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ar136"/>
            <w:bookmarkEnd w:id="20"/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Расходы на вывоз и утилизацию ТБО, 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ar137"/>
            <w:bookmarkEnd w:id="21"/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Доходы от оказания услуг по вывозу и утилизации ТБО жилищного фонда по заключенным договорам, руб.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 w:rsidP="00D8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 xml:space="preserve">Сумма возмещения части затрат из бюджета муниципального образования </w:t>
            </w:r>
            <w:r w:rsidR="00D811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Город Саратов</w:t>
            </w:r>
            <w:r w:rsidR="00D811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 xml:space="preserve"> за месяц, руб.</w:t>
            </w:r>
          </w:p>
        </w:tc>
      </w:tr>
      <w:tr w:rsidR="00843B70" w:rsidRPr="00A97A2B" w:rsidTr="00D811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3069E0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3069E0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E0">
              <w:rPr>
                <w:rFonts w:ascii="Times New Roman" w:hAnsi="Times New Roman" w:cs="Times New Roman"/>
                <w:sz w:val="28"/>
                <w:szCs w:val="28"/>
              </w:rPr>
              <w:t xml:space="preserve">7 = </w:t>
            </w:r>
            <w:hyperlink w:anchor="Par130" w:history="1">
              <w:r w:rsidRPr="003069E0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Pr="003069E0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ar131" w:history="1">
              <w:r w:rsidRPr="003069E0"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  <w:r w:rsidRPr="003069E0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ar132" w:history="1">
              <w:r w:rsidRPr="003069E0">
                <w:rPr>
                  <w:rFonts w:ascii="Times New Roman" w:hAnsi="Times New Roman" w:cs="Times New Roman"/>
                  <w:sz w:val="28"/>
                  <w:szCs w:val="28"/>
                </w:rPr>
                <w:t>6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3069E0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3069E0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3069E0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E0">
              <w:rPr>
                <w:rFonts w:ascii="Times New Roman" w:hAnsi="Times New Roman" w:cs="Times New Roman"/>
                <w:sz w:val="28"/>
                <w:szCs w:val="28"/>
              </w:rPr>
              <w:t xml:space="preserve">10 = </w:t>
            </w:r>
            <w:hyperlink w:anchor="Par133" w:history="1">
              <w:r w:rsidRPr="003069E0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3069E0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ar134" w:history="1">
              <w:r w:rsidRPr="003069E0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Pr="003069E0">
              <w:rPr>
                <w:rFonts w:ascii="Times New Roman" w:hAnsi="Times New Roman" w:cs="Times New Roman"/>
                <w:sz w:val="28"/>
                <w:szCs w:val="28"/>
              </w:rPr>
              <w:t xml:space="preserve"> (или </w:t>
            </w:r>
            <w:hyperlink w:anchor="Par133" w:history="1">
              <w:r w:rsidRPr="003069E0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3069E0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w:anchor="Par135" w:history="1">
              <w:r w:rsidRPr="003069E0">
                <w:rPr>
                  <w:rFonts w:ascii="Times New Roman" w:hAnsi="Times New Roman" w:cs="Times New Roman"/>
                  <w:sz w:val="28"/>
                  <w:szCs w:val="28"/>
                </w:rPr>
                <w:t>9</w:t>
              </w:r>
            </w:hyperlink>
            <w:r w:rsidRPr="003069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3069E0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3069E0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9E0">
              <w:rPr>
                <w:rFonts w:ascii="Times New Roman" w:hAnsi="Times New Roman" w:cs="Times New Roman"/>
                <w:sz w:val="28"/>
                <w:szCs w:val="28"/>
              </w:rPr>
              <w:t xml:space="preserve">12 = </w:t>
            </w:r>
            <w:hyperlink w:anchor="Par136" w:history="1">
              <w:r w:rsidRPr="003069E0"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  <w:r w:rsidRPr="003069E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ar137" w:history="1">
              <w:r w:rsidRPr="003069E0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</w:hyperlink>
          </w:p>
        </w:tc>
      </w:tr>
      <w:tr w:rsidR="00843B70" w:rsidRPr="00A97A2B" w:rsidTr="00D811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Бункер-накопитель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70" w:rsidRPr="00A97A2B" w:rsidTr="00D811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A2B"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B70" w:rsidRPr="00A97A2B" w:rsidRDefault="00843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77"/>
      <w:bookmarkEnd w:id="22"/>
      <w:r w:rsidRPr="00A97A2B">
        <w:rPr>
          <w:rFonts w:ascii="Times New Roman" w:hAnsi="Times New Roman" w:cs="Times New Roman"/>
          <w:sz w:val="28"/>
          <w:szCs w:val="28"/>
        </w:rPr>
        <w:t>* - указывается количество бункеров-накопителей (контейнеров), приходящихся на долю организаций, осуществляющих управление многоквартирными домами, от общего количества бункеров-накопителей (контейнеров), расположенных на контейнерной площадке</w:t>
      </w:r>
      <w:r w:rsidR="007B15D2" w:rsidRPr="007B15D2">
        <w:rPr>
          <w:rFonts w:ascii="Times New Roman" w:hAnsi="Times New Roman" w:cs="Times New Roman"/>
          <w:sz w:val="28"/>
          <w:szCs w:val="28"/>
        </w:rPr>
        <w:t xml:space="preserve"> </w:t>
      </w:r>
      <w:r w:rsidR="007B15D2">
        <w:rPr>
          <w:rFonts w:ascii="Times New Roman" w:hAnsi="Times New Roman" w:cs="Times New Roman"/>
          <w:sz w:val="28"/>
          <w:szCs w:val="28"/>
        </w:rPr>
        <w:t xml:space="preserve">или </w:t>
      </w:r>
      <w:r w:rsidR="007B15D2" w:rsidRPr="00A97A2B">
        <w:rPr>
          <w:rFonts w:ascii="Times New Roman" w:hAnsi="Times New Roman" w:cs="Times New Roman"/>
          <w:sz w:val="28"/>
          <w:szCs w:val="28"/>
        </w:rPr>
        <w:t>количество бункеров-накопителей (контейнеров)</w:t>
      </w:r>
      <w:r w:rsidR="007B15D2">
        <w:rPr>
          <w:rFonts w:ascii="Times New Roman" w:hAnsi="Times New Roman" w:cs="Times New Roman"/>
          <w:sz w:val="28"/>
          <w:szCs w:val="28"/>
        </w:rPr>
        <w:t>, расположенных на территории индивидуально</w:t>
      </w:r>
      <w:r w:rsidR="00C4544A">
        <w:rPr>
          <w:rFonts w:ascii="Times New Roman" w:hAnsi="Times New Roman" w:cs="Times New Roman"/>
          <w:sz w:val="28"/>
          <w:szCs w:val="28"/>
        </w:rPr>
        <w:t>й</w:t>
      </w:r>
      <w:r w:rsidR="007B15D2">
        <w:rPr>
          <w:rFonts w:ascii="Times New Roman" w:hAnsi="Times New Roman" w:cs="Times New Roman"/>
          <w:sz w:val="28"/>
          <w:szCs w:val="28"/>
        </w:rPr>
        <w:t xml:space="preserve"> жил</w:t>
      </w:r>
      <w:r w:rsidR="00F31421">
        <w:rPr>
          <w:rFonts w:ascii="Times New Roman" w:hAnsi="Times New Roman" w:cs="Times New Roman"/>
          <w:sz w:val="28"/>
          <w:szCs w:val="28"/>
        </w:rPr>
        <w:t>ой</w:t>
      </w:r>
      <w:r w:rsidR="007B15D2">
        <w:rPr>
          <w:rFonts w:ascii="Times New Roman" w:hAnsi="Times New Roman" w:cs="Times New Roman"/>
          <w:sz w:val="28"/>
          <w:szCs w:val="28"/>
        </w:rPr>
        <w:t xml:space="preserve"> </w:t>
      </w:r>
      <w:r w:rsidR="00C4544A">
        <w:rPr>
          <w:rFonts w:ascii="Times New Roman" w:hAnsi="Times New Roman" w:cs="Times New Roman"/>
          <w:sz w:val="28"/>
          <w:szCs w:val="28"/>
        </w:rPr>
        <w:t>за</w:t>
      </w:r>
      <w:r w:rsidR="007B15D2">
        <w:rPr>
          <w:rFonts w:ascii="Times New Roman" w:hAnsi="Times New Roman" w:cs="Times New Roman"/>
          <w:sz w:val="28"/>
          <w:szCs w:val="28"/>
        </w:rPr>
        <w:t>стро</w:t>
      </w:r>
      <w:r w:rsidR="00C4544A">
        <w:rPr>
          <w:rFonts w:ascii="Times New Roman" w:hAnsi="Times New Roman" w:cs="Times New Roman"/>
          <w:sz w:val="28"/>
          <w:szCs w:val="28"/>
        </w:rPr>
        <w:t>йки</w:t>
      </w:r>
      <w:r w:rsidRPr="00A97A2B">
        <w:rPr>
          <w:rFonts w:ascii="Times New Roman" w:hAnsi="Times New Roman" w:cs="Times New Roman"/>
          <w:sz w:val="28"/>
          <w:szCs w:val="28"/>
        </w:rPr>
        <w:t>;</w:t>
      </w:r>
    </w:p>
    <w:p w:rsidR="00843B70" w:rsidRPr="00A97A2B" w:rsidRDefault="00843B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78"/>
      <w:bookmarkEnd w:id="23"/>
      <w:r w:rsidRPr="00A97A2B">
        <w:rPr>
          <w:rFonts w:ascii="Times New Roman" w:hAnsi="Times New Roman" w:cs="Times New Roman"/>
          <w:sz w:val="28"/>
          <w:szCs w:val="28"/>
        </w:rPr>
        <w:t xml:space="preserve">** - юридические лица, индивидуальные предприниматели, физические лица, имеющие договор на оказание услуги по утилизации твердых бытовых отходов, применяют в расчете установленный тариф утилизации (захоронения) ТБО для организации коммунального комплекса. В случае превышения себестоимости 1 куб. </w:t>
      </w:r>
      <w:proofErr w:type="gramStart"/>
      <w:r w:rsidRPr="00A97A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97A2B">
        <w:rPr>
          <w:rFonts w:ascii="Times New Roman" w:hAnsi="Times New Roman" w:cs="Times New Roman"/>
          <w:sz w:val="28"/>
          <w:szCs w:val="28"/>
        </w:rPr>
        <w:t xml:space="preserve"> вывоза твердых бытовых отходов над установленным тарифом по вывозу 1 куб. м твердых бытовых отходов </w:t>
      </w:r>
      <w:r w:rsidR="00F31421" w:rsidRPr="00A97A2B">
        <w:rPr>
          <w:rFonts w:ascii="Times New Roman" w:hAnsi="Times New Roman" w:cs="Times New Roman"/>
          <w:sz w:val="28"/>
          <w:szCs w:val="28"/>
        </w:rPr>
        <w:t xml:space="preserve">для муниципального унитарного предприятия </w:t>
      </w:r>
      <w:r w:rsidRPr="00A97A2B">
        <w:rPr>
          <w:rFonts w:ascii="Times New Roman" w:hAnsi="Times New Roman" w:cs="Times New Roman"/>
          <w:sz w:val="28"/>
          <w:szCs w:val="28"/>
        </w:rPr>
        <w:t>применяется установленный тариф.</w:t>
      </w:r>
    </w:p>
    <w:p w:rsidR="002059D9" w:rsidRDefault="00205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9D9" w:rsidRDefault="00205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9D9" w:rsidRDefault="00205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59D9" w:rsidRDefault="00205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421" w:rsidRPr="000D40B7" w:rsidRDefault="00F31421" w:rsidP="00F3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Pr="000D40B7">
        <w:rPr>
          <w:rFonts w:ascii="Times New Roman" w:hAnsi="Times New Roman" w:cs="Times New Roman"/>
          <w:sz w:val="28"/>
          <w:szCs w:val="28"/>
        </w:rPr>
        <w:t xml:space="preserve">          _________________   </w:t>
      </w:r>
      <w:r w:rsidR="00AC50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0D40B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31421" w:rsidRPr="000D40B7" w:rsidRDefault="00F31421" w:rsidP="00F3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40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D40B7">
        <w:rPr>
          <w:rFonts w:ascii="Times New Roman" w:hAnsi="Times New Roman" w:cs="Times New Roman"/>
          <w:sz w:val="28"/>
          <w:szCs w:val="28"/>
        </w:rPr>
        <w:t xml:space="preserve">(подпись)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0B7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F31421" w:rsidRPr="000D40B7" w:rsidRDefault="00F31421" w:rsidP="00F3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AC50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4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0D40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50BC">
        <w:rPr>
          <w:rFonts w:ascii="Times New Roman" w:hAnsi="Times New Roman" w:cs="Times New Roman"/>
          <w:sz w:val="28"/>
          <w:szCs w:val="28"/>
        </w:rPr>
        <w:t xml:space="preserve">      </w:t>
      </w:r>
      <w:r w:rsidRPr="000D40B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31421" w:rsidRPr="000D40B7" w:rsidRDefault="00F31421" w:rsidP="00F3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40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C50B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0B7">
        <w:rPr>
          <w:rFonts w:ascii="Times New Roman" w:hAnsi="Times New Roman" w:cs="Times New Roman"/>
          <w:sz w:val="28"/>
          <w:szCs w:val="28"/>
        </w:rPr>
        <w:t xml:space="preserve">(подпись)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40B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0BC">
        <w:rPr>
          <w:rFonts w:ascii="Times New Roman" w:hAnsi="Times New Roman" w:cs="Times New Roman"/>
          <w:sz w:val="28"/>
          <w:szCs w:val="28"/>
        </w:rPr>
        <w:t xml:space="preserve">   </w:t>
      </w:r>
      <w:r w:rsidRPr="000D40B7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F31421" w:rsidRPr="000D40B7" w:rsidRDefault="00F31421" w:rsidP="00F31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B70" w:rsidRPr="00D504FE" w:rsidRDefault="00843B70" w:rsidP="00F63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A2B">
        <w:rPr>
          <w:rFonts w:ascii="Times New Roman" w:hAnsi="Times New Roman" w:cs="Times New Roman"/>
          <w:sz w:val="28"/>
          <w:szCs w:val="28"/>
        </w:rPr>
        <w:t>МП</w:t>
      </w:r>
    </w:p>
    <w:p w:rsidR="000E40B3" w:rsidRPr="00D504FE" w:rsidRDefault="000E40B3" w:rsidP="00F63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0B3" w:rsidRDefault="000E40B3" w:rsidP="00F63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E40B3" w:rsidSect="00A97A2B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B70"/>
    <w:rsid w:val="00017729"/>
    <w:rsid w:val="000310FB"/>
    <w:rsid w:val="000466EC"/>
    <w:rsid w:val="000523D5"/>
    <w:rsid w:val="000A4EDF"/>
    <w:rsid w:val="000A63A9"/>
    <w:rsid w:val="000D1DBF"/>
    <w:rsid w:val="000E1D69"/>
    <w:rsid w:val="000E40B3"/>
    <w:rsid w:val="0011315E"/>
    <w:rsid w:val="00117112"/>
    <w:rsid w:val="0013328A"/>
    <w:rsid w:val="00157143"/>
    <w:rsid w:val="00157179"/>
    <w:rsid w:val="00170787"/>
    <w:rsid w:val="001C7BA4"/>
    <w:rsid w:val="001D021F"/>
    <w:rsid w:val="001E1D82"/>
    <w:rsid w:val="00203EA7"/>
    <w:rsid w:val="002059D9"/>
    <w:rsid w:val="00217AC1"/>
    <w:rsid w:val="00220104"/>
    <w:rsid w:val="0024485E"/>
    <w:rsid w:val="00252B4F"/>
    <w:rsid w:val="0029466D"/>
    <w:rsid w:val="002A23BC"/>
    <w:rsid w:val="002B778B"/>
    <w:rsid w:val="003069E0"/>
    <w:rsid w:val="0034121B"/>
    <w:rsid w:val="00355ADF"/>
    <w:rsid w:val="00377F9D"/>
    <w:rsid w:val="00381B32"/>
    <w:rsid w:val="00387E72"/>
    <w:rsid w:val="003B1018"/>
    <w:rsid w:val="003B7470"/>
    <w:rsid w:val="003D4873"/>
    <w:rsid w:val="00416259"/>
    <w:rsid w:val="004252A9"/>
    <w:rsid w:val="00464B96"/>
    <w:rsid w:val="00473898"/>
    <w:rsid w:val="0049295A"/>
    <w:rsid w:val="004C4987"/>
    <w:rsid w:val="004F226A"/>
    <w:rsid w:val="00534921"/>
    <w:rsid w:val="00541039"/>
    <w:rsid w:val="005558EF"/>
    <w:rsid w:val="00590C18"/>
    <w:rsid w:val="005A3A68"/>
    <w:rsid w:val="005A5B9F"/>
    <w:rsid w:val="005B7836"/>
    <w:rsid w:val="005C622F"/>
    <w:rsid w:val="005D675A"/>
    <w:rsid w:val="0064156B"/>
    <w:rsid w:val="00644C2C"/>
    <w:rsid w:val="00661232"/>
    <w:rsid w:val="00684849"/>
    <w:rsid w:val="00695DF9"/>
    <w:rsid w:val="006A3E8F"/>
    <w:rsid w:val="006A4639"/>
    <w:rsid w:val="006C6B1A"/>
    <w:rsid w:val="006D44CC"/>
    <w:rsid w:val="006D5D18"/>
    <w:rsid w:val="006E3435"/>
    <w:rsid w:val="006F6F63"/>
    <w:rsid w:val="00705B2C"/>
    <w:rsid w:val="00730FF4"/>
    <w:rsid w:val="0074229C"/>
    <w:rsid w:val="00743F8D"/>
    <w:rsid w:val="007A65B4"/>
    <w:rsid w:val="007B15D2"/>
    <w:rsid w:val="007C297A"/>
    <w:rsid w:val="007D0CB6"/>
    <w:rsid w:val="007D6FBB"/>
    <w:rsid w:val="008148B9"/>
    <w:rsid w:val="00817509"/>
    <w:rsid w:val="00827803"/>
    <w:rsid w:val="008403A9"/>
    <w:rsid w:val="00843B70"/>
    <w:rsid w:val="00861822"/>
    <w:rsid w:val="008643BF"/>
    <w:rsid w:val="00865DA2"/>
    <w:rsid w:val="008A1B47"/>
    <w:rsid w:val="0090278D"/>
    <w:rsid w:val="009178A1"/>
    <w:rsid w:val="009225D7"/>
    <w:rsid w:val="00934010"/>
    <w:rsid w:val="0094552F"/>
    <w:rsid w:val="00952D1D"/>
    <w:rsid w:val="009970B3"/>
    <w:rsid w:val="009B11C1"/>
    <w:rsid w:val="009B58B3"/>
    <w:rsid w:val="009C1680"/>
    <w:rsid w:val="009C61C9"/>
    <w:rsid w:val="009C6A7C"/>
    <w:rsid w:val="009F2BF5"/>
    <w:rsid w:val="00A031F0"/>
    <w:rsid w:val="00A04B1D"/>
    <w:rsid w:val="00A117D7"/>
    <w:rsid w:val="00A178AA"/>
    <w:rsid w:val="00A5171C"/>
    <w:rsid w:val="00A63136"/>
    <w:rsid w:val="00A83F34"/>
    <w:rsid w:val="00A914B5"/>
    <w:rsid w:val="00A97A2B"/>
    <w:rsid w:val="00AA03CC"/>
    <w:rsid w:val="00AC50BC"/>
    <w:rsid w:val="00AF3832"/>
    <w:rsid w:val="00B34FAA"/>
    <w:rsid w:val="00B3550A"/>
    <w:rsid w:val="00B67CAD"/>
    <w:rsid w:val="00B67EAD"/>
    <w:rsid w:val="00B85290"/>
    <w:rsid w:val="00B9491B"/>
    <w:rsid w:val="00BC0054"/>
    <w:rsid w:val="00BD53B8"/>
    <w:rsid w:val="00BD79E9"/>
    <w:rsid w:val="00C24468"/>
    <w:rsid w:val="00C4544A"/>
    <w:rsid w:val="00C47CA3"/>
    <w:rsid w:val="00C6065A"/>
    <w:rsid w:val="00C6259D"/>
    <w:rsid w:val="00C65910"/>
    <w:rsid w:val="00C9582F"/>
    <w:rsid w:val="00CA16C8"/>
    <w:rsid w:val="00CD2379"/>
    <w:rsid w:val="00CE6BC4"/>
    <w:rsid w:val="00CF09FE"/>
    <w:rsid w:val="00D00209"/>
    <w:rsid w:val="00D1235F"/>
    <w:rsid w:val="00D50274"/>
    <w:rsid w:val="00D504FE"/>
    <w:rsid w:val="00D65633"/>
    <w:rsid w:val="00D66550"/>
    <w:rsid w:val="00D811F7"/>
    <w:rsid w:val="00D9578B"/>
    <w:rsid w:val="00DA3F58"/>
    <w:rsid w:val="00DF7DC1"/>
    <w:rsid w:val="00E01C5B"/>
    <w:rsid w:val="00E10607"/>
    <w:rsid w:val="00E17926"/>
    <w:rsid w:val="00E30445"/>
    <w:rsid w:val="00E4755C"/>
    <w:rsid w:val="00E701C8"/>
    <w:rsid w:val="00E777AC"/>
    <w:rsid w:val="00EA4DE5"/>
    <w:rsid w:val="00EA5789"/>
    <w:rsid w:val="00ED2971"/>
    <w:rsid w:val="00EF230C"/>
    <w:rsid w:val="00F0642B"/>
    <w:rsid w:val="00F1322F"/>
    <w:rsid w:val="00F15E98"/>
    <w:rsid w:val="00F31421"/>
    <w:rsid w:val="00F34AD0"/>
    <w:rsid w:val="00F41B8E"/>
    <w:rsid w:val="00F42147"/>
    <w:rsid w:val="00F62F0D"/>
    <w:rsid w:val="00F631C1"/>
    <w:rsid w:val="00F87427"/>
    <w:rsid w:val="00F96B1A"/>
    <w:rsid w:val="00FB6650"/>
    <w:rsid w:val="00FC55FD"/>
    <w:rsid w:val="00FE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A7"/>
  </w:style>
  <w:style w:type="paragraph" w:styleId="1">
    <w:name w:val="heading 1"/>
    <w:basedOn w:val="a"/>
    <w:next w:val="a"/>
    <w:link w:val="10"/>
    <w:qFormat/>
    <w:rsid w:val="00A97A2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D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3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7A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A97A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EA4DE5"/>
    <w:rPr>
      <w:color w:val="000080"/>
      <w:u w:val="single"/>
    </w:rPr>
  </w:style>
  <w:style w:type="paragraph" w:customStyle="1" w:styleId="Preformat">
    <w:name w:val="Preformat"/>
    <w:rsid w:val="00EA4DE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2">
    <w:name w:val="Обычный1"/>
    <w:rsid w:val="00EA4DE5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styleId="a4">
    <w:name w:val="Body Text"/>
    <w:basedOn w:val="a"/>
    <w:link w:val="a5"/>
    <w:rsid w:val="009B58B3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9B58B3"/>
    <w:rPr>
      <w:rFonts w:ascii="Arial" w:eastAsia="Arial" w:hAnsi="Arial" w:cs="Arial"/>
      <w:sz w:val="20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3D487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FE842-76E4-4089-BD2C-FCE75A3F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nurmuhambetovadn</dc:creator>
  <cp:lastModifiedBy>turulina.na</cp:lastModifiedBy>
  <cp:revision>3</cp:revision>
  <cp:lastPrinted>2015-02-17T12:44:00Z</cp:lastPrinted>
  <dcterms:created xsi:type="dcterms:W3CDTF">2015-12-18T07:30:00Z</dcterms:created>
  <dcterms:modified xsi:type="dcterms:W3CDTF">2015-12-18T07:59:00Z</dcterms:modified>
</cp:coreProperties>
</file>