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54" w:rsidRPr="003C6177" w:rsidRDefault="00D44E54" w:rsidP="00D44E54">
      <w:pPr>
        <w:jc w:val="center"/>
        <w:rPr>
          <w:sz w:val="27"/>
          <w:szCs w:val="27"/>
          <w:lang w:eastAsia="ru-RU"/>
        </w:rPr>
      </w:pPr>
      <w:r w:rsidRPr="003C6177">
        <w:rPr>
          <w:sz w:val="27"/>
          <w:szCs w:val="27"/>
          <w:lang w:eastAsia="ru-RU"/>
        </w:rPr>
        <w:t>Сводная информация о поступивших предложениях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2"/>
        <w:gridCol w:w="3203"/>
        <w:gridCol w:w="3256"/>
      </w:tblGrid>
      <w:tr w:rsidR="00332D72" w:rsidRPr="003C6177" w:rsidTr="00D44E54">
        <w:tc>
          <w:tcPr>
            <w:tcW w:w="3112" w:type="dxa"/>
            <w:shd w:val="clear" w:color="auto" w:fill="auto"/>
          </w:tcPr>
          <w:p w:rsidR="00D44E54" w:rsidRPr="003C6177" w:rsidRDefault="00D44E54" w:rsidP="005D1A9B">
            <w:pPr>
              <w:spacing w:after="0" w:line="240" w:lineRule="auto"/>
              <w:ind w:right="140"/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  <w:r w:rsidRPr="003C6177">
              <w:rPr>
                <w:sz w:val="27"/>
                <w:szCs w:val="27"/>
              </w:rPr>
              <w:t>Сведения об авторе предложения</w:t>
            </w:r>
          </w:p>
          <w:p w:rsidR="00D44E54" w:rsidRPr="003C6177" w:rsidRDefault="00D44E54" w:rsidP="005D1A9B">
            <w:pPr>
              <w:spacing w:after="0" w:line="240" w:lineRule="auto"/>
              <w:ind w:right="140"/>
              <w:jc w:val="center"/>
              <w:rPr>
                <w:sz w:val="27"/>
                <w:szCs w:val="27"/>
              </w:rPr>
            </w:pPr>
          </w:p>
        </w:tc>
        <w:tc>
          <w:tcPr>
            <w:tcW w:w="3203" w:type="dxa"/>
            <w:shd w:val="clear" w:color="auto" w:fill="auto"/>
          </w:tcPr>
          <w:p w:rsidR="00D44E54" w:rsidRPr="003C6177" w:rsidRDefault="00D44E54" w:rsidP="005D1A9B">
            <w:pPr>
              <w:spacing w:after="0" w:line="240" w:lineRule="auto"/>
              <w:ind w:right="140"/>
              <w:jc w:val="center"/>
              <w:rPr>
                <w:sz w:val="27"/>
                <w:szCs w:val="27"/>
              </w:rPr>
            </w:pPr>
            <w:r w:rsidRPr="003C6177">
              <w:rPr>
                <w:sz w:val="27"/>
                <w:szCs w:val="27"/>
              </w:rPr>
              <w:t>Содержание предложения</w:t>
            </w:r>
          </w:p>
          <w:p w:rsidR="00D44E54" w:rsidRPr="003C6177" w:rsidRDefault="00D44E54" w:rsidP="005D1A9B">
            <w:pPr>
              <w:spacing w:after="0" w:line="240" w:lineRule="auto"/>
              <w:ind w:right="140"/>
              <w:jc w:val="center"/>
              <w:rPr>
                <w:sz w:val="27"/>
                <w:szCs w:val="27"/>
              </w:rPr>
            </w:pPr>
          </w:p>
        </w:tc>
        <w:tc>
          <w:tcPr>
            <w:tcW w:w="3256" w:type="dxa"/>
            <w:shd w:val="clear" w:color="auto" w:fill="auto"/>
          </w:tcPr>
          <w:p w:rsidR="00D44E54" w:rsidRPr="003C6177" w:rsidRDefault="00D44E54" w:rsidP="005D1A9B">
            <w:pPr>
              <w:spacing w:after="0" w:line="240" w:lineRule="auto"/>
              <w:ind w:right="140"/>
              <w:jc w:val="center"/>
              <w:rPr>
                <w:sz w:val="27"/>
                <w:szCs w:val="27"/>
              </w:rPr>
            </w:pPr>
            <w:r w:rsidRPr="003C6177">
              <w:rPr>
                <w:sz w:val="27"/>
                <w:szCs w:val="27"/>
              </w:rPr>
              <w:t>Сведения об учете либо основаниях отклонения предложения</w:t>
            </w:r>
          </w:p>
        </w:tc>
      </w:tr>
      <w:tr w:rsidR="00332D72" w:rsidRPr="003C6177" w:rsidTr="00D44E54">
        <w:tc>
          <w:tcPr>
            <w:tcW w:w="3112" w:type="dxa"/>
            <w:shd w:val="clear" w:color="auto" w:fill="auto"/>
          </w:tcPr>
          <w:p w:rsidR="00D44E54" w:rsidRPr="003C6177" w:rsidRDefault="00D44E54" w:rsidP="005D1A9B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 w:rsidRPr="003C6177">
              <w:rPr>
                <w:sz w:val="27"/>
                <w:szCs w:val="27"/>
              </w:rPr>
              <w:t>Торгово-промышленная палата Саратовской области</w:t>
            </w:r>
          </w:p>
        </w:tc>
        <w:tc>
          <w:tcPr>
            <w:tcW w:w="3203" w:type="dxa"/>
            <w:shd w:val="clear" w:color="auto" w:fill="auto"/>
          </w:tcPr>
          <w:p w:rsidR="00D44E54" w:rsidRPr="004E260F" w:rsidRDefault="00C332EE" w:rsidP="004E260F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 w:rsidRPr="004E260F">
              <w:rPr>
                <w:sz w:val="27"/>
                <w:szCs w:val="27"/>
              </w:rPr>
              <w:t>С</w:t>
            </w:r>
            <w:r w:rsidR="00D44E54" w:rsidRPr="004E260F">
              <w:rPr>
                <w:sz w:val="27"/>
                <w:szCs w:val="27"/>
              </w:rPr>
              <w:t>одержани</w:t>
            </w:r>
            <w:r w:rsidRPr="004E260F">
              <w:rPr>
                <w:sz w:val="27"/>
                <w:szCs w:val="27"/>
              </w:rPr>
              <w:t>е</w:t>
            </w:r>
            <w:r w:rsidR="00D44E54" w:rsidRPr="004E260F">
              <w:rPr>
                <w:sz w:val="27"/>
                <w:szCs w:val="27"/>
              </w:rPr>
              <w:t xml:space="preserve"> </w:t>
            </w:r>
            <w:r w:rsidRPr="004E260F">
              <w:rPr>
                <w:sz w:val="27"/>
                <w:szCs w:val="27"/>
              </w:rPr>
              <w:t xml:space="preserve">(формулировка) </w:t>
            </w:r>
            <w:r w:rsidR="005D1A9B" w:rsidRPr="004E260F">
              <w:rPr>
                <w:sz w:val="27"/>
                <w:szCs w:val="27"/>
              </w:rPr>
              <w:t>пункта</w:t>
            </w:r>
            <w:r w:rsidR="00D44E54" w:rsidRPr="004E260F">
              <w:rPr>
                <w:sz w:val="27"/>
                <w:szCs w:val="27"/>
              </w:rPr>
              <w:t xml:space="preserve"> </w:t>
            </w:r>
            <w:r w:rsidR="0058513B" w:rsidRPr="004E260F">
              <w:rPr>
                <w:sz w:val="27"/>
                <w:szCs w:val="27"/>
              </w:rPr>
              <w:t>1</w:t>
            </w:r>
            <w:r w:rsidR="00D44E54" w:rsidRPr="004E260F">
              <w:rPr>
                <w:sz w:val="27"/>
                <w:szCs w:val="27"/>
              </w:rPr>
              <w:t>.</w:t>
            </w:r>
            <w:r w:rsidR="0058513B" w:rsidRPr="004E260F">
              <w:rPr>
                <w:sz w:val="27"/>
                <w:szCs w:val="27"/>
              </w:rPr>
              <w:t>1</w:t>
            </w:r>
            <w:r w:rsidR="00D44E54" w:rsidRPr="004E260F">
              <w:rPr>
                <w:sz w:val="27"/>
                <w:szCs w:val="27"/>
              </w:rPr>
              <w:t xml:space="preserve"> </w:t>
            </w:r>
            <w:r w:rsidRPr="004E260F">
              <w:rPr>
                <w:sz w:val="27"/>
                <w:szCs w:val="27"/>
              </w:rPr>
              <w:t>Порядка не соответствует пункту 7 Приказа</w:t>
            </w:r>
            <w:r w:rsidR="00CF7F7D" w:rsidRPr="004E260F">
              <w:rPr>
                <w:sz w:val="27"/>
                <w:szCs w:val="27"/>
              </w:rPr>
              <w:t xml:space="preserve"> министерства экономического развития и инвестиционной политики Саратовской области от 25 сентября 2013 года № 2839 «О порядке разработки и утверждения схемы не</w:t>
            </w:r>
            <w:r w:rsidR="005D1A9B" w:rsidRPr="004E260F">
              <w:rPr>
                <w:sz w:val="27"/>
                <w:szCs w:val="27"/>
              </w:rPr>
              <w:t>стационарных торговых объектов»</w:t>
            </w:r>
            <w:r w:rsidR="00CF7F7D" w:rsidRPr="004E260F">
              <w:rPr>
                <w:sz w:val="27"/>
                <w:szCs w:val="27"/>
              </w:rPr>
              <w:t xml:space="preserve">, </w:t>
            </w:r>
            <w:r w:rsidRPr="004E260F">
              <w:rPr>
                <w:sz w:val="27"/>
                <w:szCs w:val="27"/>
              </w:rPr>
              <w:t>и не согласуется с пунктами 2.2</w:t>
            </w:r>
            <w:r w:rsidR="00CF7F7D" w:rsidRPr="004E260F">
              <w:rPr>
                <w:sz w:val="27"/>
                <w:szCs w:val="27"/>
              </w:rPr>
              <w:t xml:space="preserve"> и </w:t>
            </w:r>
            <w:r w:rsidRPr="004E260F">
              <w:rPr>
                <w:sz w:val="27"/>
                <w:szCs w:val="27"/>
              </w:rPr>
              <w:t>2.3. Порядка.</w:t>
            </w:r>
            <w:r w:rsidR="00CF7F7D" w:rsidRPr="004E260F">
              <w:rPr>
                <w:sz w:val="27"/>
                <w:szCs w:val="27"/>
              </w:rPr>
              <w:t xml:space="preserve"> Анало</w:t>
            </w:r>
            <w:r w:rsidR="005D1A9B" w:rsidRPr="004E260F">
              <w:rPr>
                <w:sz w:val="27"/>
                <w:szCs w:val="27"/>
              </w:rPr>
              <w:t>гичные нарушения содержатся в пунктах</w:t>
            </w:r>
            <w:r w:rsidR="00CF7F7D" w:rsidRPr="004E260F">
              <w:rPr>
                <w:sz w:val="27"/>
                <w:szCs w:val="27"/>
              </w:rPr>
              <w:t xml:space="preserve"> 2.1., 2.8., 2.9. Порядка.</w:t>
            </w:r>
          </w:p>
        </w:tc>
        <w:tc>
          <w:tcPr>
            <w:tcW w:w="3256" w:type="dxa"/>
            <w:shd w:val="clear" w:color="auto" w:fill="auto"/>
          </w:tcPr>
          <w:p w:rsidR="005D1A9B" w:rsidRPr="004E260F" w:rsidRDefault="005D1A9B" w:rsidP="00C332EE">
            <w:pPr>
              <w:spacing w:after="0" w:line="240" w:lineRule="auto"/>
              <w:ind w:right="140"/>
              <w:jc w:val="both"/>
              <w:rPr>
                <w:strike/>
                <w:sz w:val="27"/>
                <w:szCs w:val="27"/>
              </w:rPr>
            </w:pPr>
            <w:r w:rsidRPr="004E260F">
              <w:rPr>
                <w:sz w:val="27"/>
                <w:szCs w:val="27"/>
              </w:rPr>
              <w:t>Замечание учтено</w:t>
            </w:r>
          </w:p>
          <w:p w:rsidR="00D44E54" w:rsidRPr="005D1A9B" w:rsidRDefault="00D44E54" w:rsidP="004E260F">
            <w:pPr>
              <w:spacing w:after="0" w:line="240" w:lineRule="auto"/>
              <w:ind w:right="140"/>
              <w:jc w:val="both"/>
              <w:rPr>
                <w:b/>
                <w:sz w:val="27"/>
                <w:szCs w:val="27"/>
              </w:rPr>
            </w:pPr>
          </w:p>
        </w:tc>
      </w:tr>
      <w:tr w:rsidR="00332D72" w:rsidRPr="003C6177" w:rsidTr="00D44E54">
        <w:tc>
          <w:tcPr>
            <w:tcW w:w="3112" w:type="dxa"/>
            <w:shd w:val="clear" w:color="auto" w:fill="auto"/>
          </w:tcPr>
          <w:p w:rsidR="00D44E54" w:rsidRPr="003C6177" w:rsidRDefault="00D44E54" w:rsidP="005D1A9B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 w:rsidRPr="003C6177">
              <w:rPr>
                <w:sz w:val="27"/>
                <w:szCs w:val="27"/>
              </w:rPr>
              <w:t>Торгово-промышленная палата Саратовской области</w:t>
            </w:r>
          </w:p>
        </w:tc>
        <w:tc>
          <w:tcPr>
            <w:tcW w:w="3203" w:type="dxa"/>
            <w:shd w:val="clear" w:color="auto" w:fill="auto"/>
          </w:tcPr>
          <w:p w:rsidR="004C023F" w:rsidRPr="003C6177" w:rsidRDefault="004C023F" w:rsidP="004C023F">
            <w:pPr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3C6177">
              <w:rPr>
                <w:color w:val="000000"/>
                <w:sz w:val="27"/>
                <w:szCs w:val="27"/>
                <w:lang w:eastAsia="ru-RU"/>
              </w:rPr>
              <w:t>Некорректная и не соответствующая действующему законодательству формулировка пункта 2.1. Порядка</w:t>
            </w:r>
          </w:p>
          <w:p w:rsidR="00D44E54" w:rsidRPr="003C6177" w:rsidRDefault="00D44E54" w:rsidP="005D1A9B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shd w:val="clear" w:color="auto" w:fill="auto"/>
          </w:tcPr>
          <w:p w:rsidR="005D1A9B" w:rsidRPr="004E260F" w:rsidRDefault="005D1A9B" w:rsidP="00CF7F7D">
            <w:pPr>
              <w:pStyle w:val="a4"/>
              <w:ind w:firstLine="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4E260F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Замечание учтено</w:t>
            </w:r>
          </w:p>
          <w:p w:rsidR="00D44E54" w:rsidRPr="005D1A9B" w:rsidRDefault="00D44E54" w:rsidP="00CF7F7D">
            <w:pPr>
              <w:pStyle w:val="a4"/>
              <w:ind w:firstLine="0"/>
              <w:rPr>
                <w:strike/>
                <w:sz w:val="27"/>
                <w:szCs w:val="27"/>
              </w:rPr>
            </w:pPr>
          </w:p>
        </w:tc>
      </w:tr>
      <w:tr w:rsidR="00332D72" w:rsidRPr="003C6177" w:rsidTr="00D44E54">
        <w:tc>
          <w:tcPr>
            <w:tcW w:w="3112" w:type="dxa"/>
            <w:shd w:val="clear" w:color="auto" w:fill="auto"/>
          </w:tcPr>
          <w:p w:rsidR="00D44E54" w:rsidRPr="003C6177" w:rsidRDefault="00D44E54" w:rsidP="005D1A9B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 w:rsidRPr="003C6177">
              <w:rPr>
                <w:sz w:val="27"/>
                <w:szCs w:val="27"/>
              </w:rPr>
              <w:t>Торгово-промышленная палата Саратовской области</w:t>
            </w:r>
          </w:p>
        </w:tc>
        <w:tc>
          <w:tcPr>
            <w:tcW w:w="3203" w:type="dxa"/>
            <w:shd w:val="clear" w:color="auto" w:fill="auto"/>
          </w:tcPr>
          <w:p w:rsidR="00D44E54" w:rsidRPr="004E260F" w:rsidRDefault="005D1A9B" w:rsidP="004C023F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 w:rsidRPr="004E260F">
              <w:rPr>
                <w:sz w:val="27"/>
                <w:szCs w:val="27"/>
              </w:rPr>
              <w:t>Положения пункта</w:t>
            </w:r>
            <w:r w:rsidR="004C023F" w:rsidRPr="004E260F">
              <w:rPr>
                <w:sz w:val="27"/>
                <w:szCs w:val="27"/>
              </w:rPr>
              <w:t xml:space="preserve"> 2.2 Порядка содержат </w:t>
            </w:r>
            <w:proofErr w:type="spellStart"/>
            <w:r w:rsidR="004C023F" w:rsidRPr="004E260F">
              <w:rPr>
                <w:sz w:val="27"/>
                <w:szCs w:val="27"/>
              </w:rPr>
              <w:t>коррупциогенные</w:t>
            </w:r>
            <w:proofErr w:type="spellEnd"/>
            <w:r w:rsidR="004C023F" w:rsidRPr="004E260F">
              <w:rPr>
                <w:sz w:val="27"/>
                <w:szCs w:val="27"/>
              </w:rPr>
              <w:t xml:space="preserve"> факторы. </w:t>
            </w:r>
          </w:p>
          <w:p w:rsidR="00CF7F7D" w:rsidRPr="003C6177" w:rsidRDefault="00CF7F7D" w:rsidP="005D1A9B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 w:rsidRPr="004E260F">
              <w:rPr>
                <w:sz w:val="27"/>
                <w:szCs w:val="27"/>
              </w:rPr>
              <w:t>Перечень оснований для обраще</w:t>
            </w:r>
            <w:r w:rsidR="005D1A9B" w:rsidRPr="004E260F">
              <w:rPr>
                <w:sz w:val="27"/>
                <w:szCs w:val="27"/>
              </w:rPr>
              <w:t>ния с заявлением, указанных в пункте</w:t>
            </w:r>
            <w:r w:rsidRPr="004E260F">
              <w:rPr>
                <w:sz w:val="27"/>
                <w:szCs w:val="27"/>
              </w:rPr>
              <w:t xml:space="preserve"> 2.2. Порядка</w:t>
            </w:r>
            <w:r w:rsidR="005D1A9B" w:rsidRPr="004E260F">
              <w:rPr>
                <w:sz w:val="27"/>
                <w:szCs w:val="27"/>
              </w:rPr>
              <w:t>,</w:t>
            </w:r>
            <w:r w:rsidRPr="004E260F">
              <w:rPr>
                <w:sz w:val="27"/>
                <w:szCs w:val="27"/>
              </w:rPr>
              <w:t xml:space="preserve"> существенно ограничивает права большинства </w:t>
            </w:r>
            <w:r w:rsidR="005D1A9B" w:rsidRPr="004E260F">
              <w:rPr>
                <w:sz w:val="27"/>
                <w:szCs w:val="27"/>
              </w:rPr>
              <w:t>представителей</w:t>
            </w:r>
            <w:r w:rsidRPr="004E260F">
              <w:rPr>
                <w:sz w:val="27"/>
                <w:szCs w:val="27"/>
              </w:rPr>
              <w:t xml:space="preserve"> бизнес сообщества, желающи</w:t>
            </w:r>
            <w:r w:rsidR="005D1A9B" w:rsidRPr="004E260F">
              <w:rPr>
                <w:sz w:val="27"/>
                <w:szCs w:val="27"/>
              </w:rPr>
              <w:t>х</w:t>
            </w:r>
            <w:r w:rsidRPr="003C6177">
              <w:rPr>
                <w:sz w:val="27"/>
                <w:szCs w:val="27"/>
              </w:rPr>
              <w:t xml:space="preserve"> </w:t>
            </w:r>
            <w:r w:rsidRPr="004E260F">
              <w:rPr>
                <w:sz w:val="27"/>
                <w:szCs w:val="27"/>
              </w:rPr>
              <w:lastRenderedPageBreak/>
              <w:t xml:space="preserve">разместить </w:t>
            </w:r>
            <w:r w:rsidR="005D1A9B" w:rsidRPr="004E260F">
              <w:rPr>
                <w:sz w:val="27"/>
                <w:szCs w:val="27"/>
              </w:rPr>
              <w:t>нестационарный торговый объект</w:t>
            </w:r>
            <w:r w:rsidRPr="004E260F">
              <w:rPr>
                <w:sz w:val="27"/>
                <w:szCs w:val="27"/>
              </w:rPr>
              <w:t xml:space="preserve"> на территории муниципалитета.</w:t>
            </w:r>
          </w:p>
        </w:tc>
        <w:tc>
          <w:tcPr>
            <w:tcW w:w="3256" w:type="dxa"/>
            <w:shd w:val="clear" w:color="auto" w:fill="auto"/>
          </w:tcPr>
          <w:p w:rsidR="00D44E54" w:rsidRPr="00B43CCF" w:rsidRDefault="005D1A9B" w:rsidP="004E260F">
            <w:pPr>
              <w:pStyle w:val="a4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E260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Замечание учтено.</w:t>
            </w:r>
            <w:r w:rsidR="00CF7F7D" w:rsidRPr="004E260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E260F">
              <w:rPr>
                <w:rFonts w:ascii="Times New Roman" w:hAnsi="Times New Roman" w:cs="Times New Roman"/>
                <w:sz w:val="27"/>
                <w:szCs w:val="27"/>
              </w:rPr>
              <w:t>Положения, предусматривающие о</w:t>
            </w:r>
            <w:r w:rsidR="00CF7F7D" w:rsidRPr="004E260F">
              <w:rPr>
                <w:rFonts w:ascii="Times New Roman" w:hAnsi="Times New Roman" w:cs="Times New Roman"/>
                <w:sz w:val="27"/>
                <w:szCs w:val="27"/>
              </w:rPr>
              <w:t xml:space="preserve">граничения для обращения заинтересованных лиц с заявлением о включении (исключении) нестационарных торговых объектов в Схему </w:t>
            </w:r>
            <w:r w:rsidRPr="004E260F">
              <w:rPr>
                <w:rFonts w:ascii="Times New Roman" w:hAnsi="Times New Roman" w:cs="Times New Roman"/>
                <w:sz w:val="27"/>
                <w:szCs w:val="27"/>
              </w:rPr>
              <w:t>исключены</w:t>
            </w:r>
            <w:r w:rsidR="00CF7F7D" w:rsidRPr="004E260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CF7F7D" w:rsidRPr="003C617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43CC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43CCF" w:rsidRPr="005D1A9B">
              <w:rPr>
                <w:rFonts w:ascii="Times New Roman" w:hAnsi="Times New Roman" w:cs="Times New Roman"/>
                <w:strike/>
                <w:sz w:val="27"/>
                <w:szCs w:val="27"/>
              </w:rPr>
              <w:t xml:space="preserve">  </w:t>
            </w:r>
          </w:p>
        </w:tc>
      </w:tr>
      <w:tr w:rsidR="007A5691" w:rsidRPr="003C6177" w:rsidTr="00D44E54">
        <w:tc>
          <w:tcPr>
            <w:tcW w:w="3112" w:type="dxa"/>
            <w:shd w:val="clear" w:color="auto" w:fill="auto"/>
          </w:tcPr>
          <w:p w:rsidR="007A5691" w:rsidRPr="003C6177" w:rsidRDefault="003E56CB" w:rsidP="005D1A9B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 w:rsidRPr="003C6177">
              <w:rPr>
                <w:sz w:val="27"/>
                <w:szCs w:val="27"/>
              </w:rPr>
              <w:lastRenderedPageBreak/>
              <w:t>Торгово-промышленная палата Саратовской области</w:t>
            </w:r>
          </w:p>
        </w:tc>
        <w:tc>
          <w:tcPr>
            <w:tcW w:w="3203" w:type="dxa"/>
            <w:shd w:val="clear" w:color="auto" w:fill="auto"/>
          </w:tcPr>
          <w:p w:rsidR="007A5691" w:rsidRPr="003C6177" w:rsidRDefault="00C419D5" w:rsidP="004C023F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 w:rsidRPr="003C6177">
              <w:rPr>
                <w:sz w:val="27"/>
                <w:szCs w:val="27"/>
              </w:rPr>
              <w:t xml:space="preserve">Общий срок рассмотрения заявления-45 </w:t>
            </w:r>
            <w:r w:rsidR="00D7104B" w:rsidRPr="003C6177">
              <w:rPr>
                <w:sz w:val="27"/>
                <w:szCs w:val="27"/>
              </w:rPr>
              <w:t xml:space="preserve">рабочих </w:t>
            </w:r>
            <w:r w:rsidRPr="003C6177">
              <w:rPr>
                <w:sz w:val="27"/>
                <w:szCs w:val="27"/>
              </w:rPr>
              <w:t>дней</w:t>
            </w:r>
            <w:r w:rsidR="009E39AF" w:rsidRPr="003C6177">
              <w:rPr>
                <w:sz w:val="27"/>
                <w:szCs w:val="27"/>
              </w:rPr>
              <w:t xml:space="preserve"> является необоснованно завышенным. </w:t>
            </w:r>
          </w:p>
        </w:tc>
        <w:tc>
          <w:tcPr>
            <w:tcW w:w="3256" w:type="dxa"/>
            <w:shd w:val="clear" w:color="auto" w:fill="auto"/>
          </w:tcPr>
          <w:p w:rsidR="00375904" w:rsidRDefault="009971B8" w:rsidP="00375904">
            <w:pPr>
              <w:pStyle w:val="a4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43CCF">
              <w:rPr>
                <w:rFonts w:ascii="Times New Roman" w:hAnsi="Times New Roman" w:cs="Times New Roman"/>
                <w:sz w:val="27"/>
                <w:szCs w:val="27"/>
              </w:rPr>
              <w:t xml:space="preserve">В Порядке установлен </w:t>
            </w:r>
            <w:r w:rsidR="009E39AF" w:rsidRPr="00B43CCF">
              <w:rPr>
                <w:rFonts w:ascii="Times New Roman" w:hAnsi="Times New Roman" w:cs="Times New Roman"/>
                <w:sz w:val="27"/>
                <w:szCs w:val="27"/>
              </w:rPr>
              <w:t xml:space="preserve"> максимально</w:t>
            </w:r>
            <w:r w:rsidRPr="00B43CCF">
              <w:rPr>
                <w:rFonts w:ascii="Times New Roman" w:hAnsi="Times New Roman" w:cs="Times New Roman"/>
                <w:sz w:val="27"/>
                <w:szCs w:val="27"/>
              </w:rPr>
              <w:t xml:space="preserve"> возможный </w:t>
            </w:r>
            <w:r w:rsidR="005126A0">
              <w:rPr>
                <w:rFonts w:ascii="Times New Roman" w:hAnsi="Times New Roman" w:cs="Times New Roman"/>
                <w:sz w:val="27"/>
                <w:szCs w:val="27"/>
              </w:rPr>
              <w:t xml:space="preserve"> срок рассмотрения заявлений, </w:t>
            </w:r>
            <w:r w:rsidR="005126A0" w:rsidRPr="004E260F">
              <w:rPr>
                <w:rFonts w:ascii="Times New Roman" w:hAnsi="Times New Roman" w:cs="Times New Roman"/>
                <w:sz w:val="27"/>
                <w:szCs w:val="27"/>
              </w:rPr>
              <w:t>учитывающий</w:t>
            </w:r>
            <w:r w:rsidR="007D552D">
              <w:rPr>
                <w:rFonts w:ascii="Times New Roman" w:hAnsi="Times New Roman" w:cs="Times New Roman"/>
                <w:sz w:val="27"/>
                <w:szCs w:val="27"/>
              </w:rPr>
              <w:t xml:space="preserve"> и</w:t>
            </w:r>
            <w:r w:rsidR="005126A0" w:rsidRPr="004E260F">
              <w:rPr>
                <w:rFonts w:ascii="Times New Roman" w:hAnsi="Times New Roman" w:cs="Times New Roman"/>
                <w:sz w:val="27"/>
                <w:szCs w:val="27"/>
              </w:rPr>
              <w:t xml:space="preserve"> случаи рассмотрения заявлений, предусматривающих размещение нестационарных торговых объектов </w:t>
            </w:r>
            <w:r w:rsidR="00375904" w:rsidRPr="004E260F">
              <w:rPr>
                <w:rFonts w:ascii="Times New Roman" w:hAnsi="Times New Roman" w:cs="Times New Roman"/>
                <w:sz w:val="27"/>
                <w:szCs w:val="27"/>
              </w:rPr>
              <w:t xml:space="preserve">как </w:t>
            </w:r>
            <w:r w:rsidR="005126A0" w:rsidRPr="004E260F">
              <w:rPr>
                <w:rFonts w:ascii="Times New Roman" w:hAnsi="Times New Roman" w:cs="Times New Roman"/>
                <w:sz w:val="27"/>
                <w:szCs w:val="27"/>
              </w:rPr>
              <w:t>на земельных участках</w:t>
            </w:r>
            <w:r w:rsidR="007D552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126A0" w:rsidRPr="004E260F">
              <w:rPr>
                <w:rFonts w:ascii="Times New Roman" w:hAnsi="Times New Roman" w:cs="Times New Roman"/>
                <w:sz w:val="27"/>
                <w:szCs w:val="27"/>
              </w:rPr>
              <w:t xml:space="preserve"> находящихся в государственной собственности</w:t>
            </w:r>
            <w:r w:rsidR="00375904" w:rsidRPr="004E260F">
              <w:rPr>
                <w:rFonts w:ascii="Times New Roman" w:hAnsi="Times New Roman" w:cs="Times New Roman"/>
                <w:sz w:val="27"/>
                <w:szCs w:val="27"/>
              </w:rPr>
              <w:t>, так и на земельных участках</w:t>
            </w:r>
            <w:r w:rsidR="007D552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375904" w:rsidRPr="004E260F">
              <w:rPr>
                <w:rFonts w:ascii="Times New Roman" w:hAnsi="Times New Roman" w:cs="Times New Roman"/>
                <w:sz w:val="27"/>
                <w:szCs w:val="27"/>
              </w:rPr>
              <w:t xml:space="preserve"> находящихся в муниципальной собственности.</w:t>
            </w:r>
            <w:r w:rsidR="005126A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226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B43CCF">
              <w:rPr>
                <w:rFonts w:ascii="Times New Roman" w:hAnsi="Times New Roman" w:cs="Times New Roman"/>
                <w:sz w:val="27"/>
                <w:szCs w:val="27"/>
              </w:rPr>
              <w:t>сходя из положений Порядка максимальный срок рассмотрения заявлений</w:t>
            </w:r>
            <w:r w:rsidR="005126A0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5126A0" w:rsidRPr="002226A3">
              <w:rPr>
                <w:rFonts w:ascii="Times New Roman" w:hAnsi="Times New Roman" w:cs="Times New Roman"/>
                <w:sz w:val="27"/>
                <w:szCs w:val="27"/>
              </w:rPr>
              <w:t>предусматривающих размещение нестационарных торговых объектов</w:t>
            </w:r>
            <w:r w:rsidRPr="002226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126A0" w:rsidRPr="002226A3">
              <w:rPr>
                <w:rFonts w:ascii="Times New Roman" w:hAnsi="Times New Roman" w:cs="Times New Roman"/>
                <w:sz w:val="27"/>
                <w:szCs w:val="27"/>
              </w:rPr>
              <w:t xml:space="preserve">на </w:t>
            </w:r>
            <w:r w:rsidRPr="002226A3">
              <w:rPr>
                <w:rFonts w:ascii="Times New Roman" w:hAnsi="Times New Roman" w:cs="Times New Roman"/>
                <w:sz w:val="27"/>
                <w:szCs w:val="27"/>
              </w:rPr>
              <w:t>земельных участк</w:t>
            </w:r>
            <w:r w:rsidR="005126A0" w:rsidRPr="002226A3">
              <w:rPr>
                <w:rFonts w:ascii="Times New Roman" w:hAnsi="Times New Roman" w:cs="Times New Roman"/>
                <w:sz w:val="27"/>
                <w:szCs w:val="27"/>
              </w:rPr>
              <w:t>ах</w:t>
            </w:r>
            <w:r w:rsidRPr="00B43CCF">
              <w:rPr>
                <w:rFonts w:ascii="Times New Roman" w:hAnsi="Times New Roman" w:cs="Times New Roman"/>
                <w:sz w:val="27"/>
                <w:szCs w:val="27"/>
              </w:rPr>
              <w:t>, находящихся в муниципальной собственности</w:t>
            </w:r>
            <w:r w:rsidR="005126A0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43CCF">
              <w:rPr>
                <w:rFonts w:ascii="Times New Roman" w:hAnsi="Times New Roman" w:cs="Times New Roman"/>
                <w:sz w:val="27"/>
                <w:szCs w:val="27"/>
              </w:rPr>
              <w:t xml:space="preserve"> составляет – 30 рабочих дней.</w:t>
            </w:r>
          </w:p>
          <w:p w:rsidR="007A5691" w:rsidRPr="002226A3" w:rsidRDefault="00375904" w:rsidP="007D552D">
            <w:pPr>
              <w:pStyle w:val="a4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226A3">
              <w:rPr>
                <w:rFonts w:ascii="Times New Roman" w:hAnsi="Times New Roman" w:cs="Times New Roman"/>
                <w:sz w:val="27"/>
                <w:szCs w:val="27"/>
              </w:rPr>
              <w:t>Срок рассмотрения заявлений,</w:t>
            </w:r>
            <w:r w:rsidR="009971B8" w:rsidRPr="002226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226A3">
              <w:rPr>
                <w:rFonts w:ascii="Times New Roman" w:hAnsi="Times New Roman" w:cs="Times New Roman"/>
                <w:sz w:val="27"/>
                <w:szCs w:val="27"/>
              </w:rPr>
              <w:t xml:space="preserve">предусматривающих размещение нестационарных торговых объектов на земельных участках находящихся в государственной собственности, с учетом </w:t>
            </w:r>
            <w:r w:rsidRPr="002226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особенностей, установленных действующим законодательством, составит 45 рабочих дней.</w:t>
            </w:r>
          </w:p>
        </w:tc>
      </w:tr>
      <w:tr w:rsidR="00332D72" w:rsidRPr="003C6177" w:rsidTr="00D44E54">
        <w:tc>
          <w:tcPr>
            <w:tcW w:w="3112" w:type="dxa"/>
            <w:shd w:val="clear" w:color="auto" w:fill="auto"/>
          </w:tcPr>
          <w:p w:rsidR="00D44E54" w:rsidRPr="003C6177" w:rsidRDefault="00D44E54" w:rsidP="005D1A9B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 w:rsidRPr="003C6177">
              <w:rPr>
                <w:sz w:val="27"/>
                <w:szCs w:val="27"/>
              </w:rPr>
              <w:lastRenderedPageBreak/>
              <w:t>Торгово-промышленная палата Саратовской области</w:t>
            </w:r>
          </w:p>
        </w:tc>
        <w:tc>
          <w:tcPr>
            <w:tcW w:w="3203" w:type="dxa"/>
            <w:shd w:val="clear" w:color="auto" w:fill="auto"/>
          </w:tcPr>
          <w:p w:rsidR="00D44E54" w:rsidRPr="003C6177" w:rsidRDefault="00082E08" w:rsidP="005D1A9B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Отсутствие в </w:t>
            </w:r>
            <w:r w:rsidRPr="002226A3">
              <w:rPr>
                <w:sz w:val="27"/>
                <w:szCs w:val="27"/>
              </w:rPr>
              <w:t>пункте</w:t>
            </w:r>
            <w:r w:rsidR="00414DA5" w:rsidRPr="002226A3">
              <w:rPr>
                <w:sz w:val="27"/>
                <w:szCs w:val="27"/>
              </w:rPr>
              <w:t xml:space="preserve"> 2.8. Порядка срока направления в адрес</w:t>
            </w:r>
            <w:r w:rsidR="00414DA5" w:rsidRPr="003C6177">
              <w:rPr>
                <w:sz w:val="27"/>
                <w:szCs w:val="27"/>
              </w:rPr>
              <w:t xml:space="preserve"> заявителя уведомления о результате рассмотрения заявления. </w:t>
            </w:r>
          </w:p>
        </w:tc>
        <w:tc>
          <w:tcPr>
            <w:tcW w:w="3256" w:type="dxa"/>
            <w:shd w:val="clear" w:color="auto" w:fill="auto"/>
          </w:tcPr>
          <w:p w:rsidR="00D44E54" w:rsidRPr="003C6177" w:rsidRDefault="006D07B0" w:rsidP="005D1A9B">
            <w:pPr>
              <w:spacing w:after="0" w:line="240" w:lineRule="auto"/>
              <w:ind w:right="140"/>
              <w:jc w:val="both"/>
              <w:rPr>
                <w:sz w:val="27"/>
                <w:szCs w:val="27"/>
                <w:lang w:eastAsia="ru-RU"/>
              </w:rPr>
            </w:pPr>
            <w:r w:rsidRPr="003C6177">
              <w:rPr>
                <w:sz w:val="27"/>
                <w:szCs w:val="27"/>
                <w:lang w:eastAsia="ru-RU"/>
              </w:rPr>
              <w:t xml:space="preserve">Замечание </w:t>
            </w:r>
            <w:r w:rsidR="00D44E54" w:rsidRPr="003C6177">
              <w:rPr>
                <w:sz w:val="27"/>
                <w:szCs w:val="27"/>
                <w:lang w:eastAsia="ru-RU"/>
              </w:rPr>
              <w:t>учтено</w:t>
            </w:r>
          </w:p>
          <w:p w:rsidR="00D44E54" w:rsidRPr="003C6177" w:rsidRDefault="00D44E54" w:rsidP="005D1A9B">
            <w:pPr>
              <w:spacing w:after="0" w:line="240" w:lineRule="auto"/>
              <w:ind w:right="14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6D07B0" w:rsidRPr="003C6177" w:rsidTr="00D44E54">
        <w:tc>
          <w:tcPr>
            <w:tcW w:w="3112" w:type="dxa"/>
            <w:shd w:val="clear" w:color="auto" w:fill="auto"/>
          </w:tcPr>
          <w:p w:rsidR="006D07B0" w:rsidRPr="003C6177" w:rsidRDefault="006D07B0" w:rsidP="005D1A9B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 w:rsidRPr="003C6177">
              <w:rPr>
                <w:sz w:val="27"/>
                <w:szCs w:val="27"/>
              </w:rPr>
              <w:t>Торгово-промышленная палата Саратовской области</w:t>
            </w:r>
          </w:p>
        </w:tc>
        <w:tc>
          <w:tcPr>
            <w:tcW w:w="3203" w:type="dxa"/>
            <w:shd w:val="clear" w:color="auto" w:fill="auto"/>
          </w:tcPr>
          <w:p w:rsidR="00F17473" w:rsidRPr="002226A3" w:rsidRDefault="00F17473" w:rsidP="005D1A9B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 w:rsidRPr="002226A3">
              <w:rPr>
                <w:sz w:val="27"/>
                <w:szCs w:val="27"/>
              </w:rPr>
              <w:t>Необходима корректировка оснований для отказа во включении (исключении) нестационарных торговых объектов в схему.</w:t>
            </w:r>
          </w:p>
          <w:p w:rsidR="006D07B0" w:rsidRPr="00F17473" w:rsidRDefault="006D07B0" w:rsidP="005D1A9B">
            <w:pPr>
              <w:spacing w:after="0" w:line="240" w:lineRule="auto"/>
              <w:ind w:right="140"/>
              <w:jc w:val="both"/>
              <w:rPr>
                <w:strike/>
                <w:sz w:val="27"/>
                <w:szCs w:val="27"/>
              </w:rPr>
            </w:pPr>
          </w:p>
        </w:tc>
        <w:tc>
          <w:tcPr>
            <w:tcW w:w="3256" w:type="dxa"/>
            <w:shd w:val="clear" w:color="auto" w:fill="auto"/>
          </w:tcPr>
          <w:p w:rsidR="006D07B0" w:rsidRPr="003C6177" w:rsidRDefault="006D07B0" w:rsidP="002226A3">
            <w:pPr>
              <w:spacing w:after="0" w:line="240" w:lineRule="auto"/>
              <w:ind w:right="140"/>
              <w:jc w:val="both"/>
              <w:rPr>
                <w:sz w:val="27"/>
                <w:szCs w:val="27"/>
                <w:lang w:eastAsia="ru-RU"/>
              </w:rPr>
            </w:pPr>
            <w:r w:rsidRPr="003C6177">
              <w:rPr>
                <w:sz w:val="27"/>
                <w:szCs w:val="27"/>
                <w:lang w:eastAsia="ru-RU"/>
              </w:rPr>
              <w:t>Замечание учтено</w:t>
            </w:r>
            <w:r w:rsidR="00E4778D" w:rsidRPr="003C6177">
              <w:rPr>
                <w:sz w:val="27"/>
                <w:szCs w:val="27"/>
                <w:lang w:eastAsia="ru-RU"/>
              </w:rPr>
              <w:t xml:space="preserve">. </w:t>
            </w:r>
          </w:p>
        </w:tc>
      </w:tr>
      <w:tr w:rsidR="0059297B" w:rsidRPr="003C6177" w:rsidTr="00D44E54">
        <w:tc>
          <w:tcPr>
            <w:tcW w:w="3112" w:type="dxa"/>
            <w:shd w:val="clear" w:color="auto" w:fill="auto"/>
          </w:tcPr>
          <w:p w:rsidR="0059297B" w:rsidRPr="003C6177" w:rsidRDefault="0059297B" w:rsidP="005D1A9B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 w:rsidRPr="003C6177">
              <w:rPr>
                <w:sz w:val="27"/>
                <w:szCs w:val="27"/>
              </w:rPr>
              <w:t>Торгово-промышленная палата Саратовской области</w:t>
            </w:r>
          </w:p>
        </w:tc>
        <w:tc>
          <w:tcPr>
            <w:tcW w:w="3203" w:type="dxa"/>
            <w:shd w:val="clear" w:color="auto" w:fill="auto"/>
          </w:tcPr>
          <w:p w:rsidR="0059297B" w:rsidRPr="003C6177" w:rsidRDefault="00E1719D" w:rsidP="002226A3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 w:rsidRPr="003C6177">
              <w:rPr>
                <w:sz w:val="27"/>
                <w:szCs w:val="27"/>
              </w:rPr>
              <w:t>Из содержания проекта не представляется возможным установить каким нормативным правовым актом на Управление возложены полномочия по рассмотрению заявлений  заинтересованных лиц</w:t>
            </w:r>
          </w:p>
        </w:tc>
        <w:tc>
          <w:tcPr>
            <w:tcW w:w="3256" w:type="dxa"/>
            <w:shd w:val="clear" w:color="auto" w:fill="auto"/>
          </w:tcPr>
          <w:p w:rsidR="0059297B" w:rsidRPr="002226A3" w:rsidRDefault="00D20778" w:rsidP="007D552D">
            <w:pPr>
              <w:spacing w:after="0" w:line="240" w:lineRule="auto"/>
              <w:ind w:right="140"/>
              <w:jc w:val="both"/>
              <w:rPr>
                <w:sz w:val="27"/>
                <w:szCs w:val="27"/>
                <w:lang w:eastAsia="ru-RU"/>
              </w:rPr>
            </w:pPr>
            <w:r w:rsidRPr="002226A3">
              <w:rPr>
                <w:sz w:val="27"/>
                <w:szCs w:val="27"/>
                <w:lang w:eastAsia="ru-RU"/>
              </w:rPr>
              <w:t>Полномочия по рассмотрению зая</w:t>
            </w:r>
            <w:r w:rsidR="00F17473" w:rsidRPr="002226A3">
              <w:rPr>
                <w:sz w:val="27"/>
                <w:szCs w:val="27"/>
                <w:lang w:eastAsia="ru-RU"/>
              </w:rPr>
              <w:t>влений заинтересованных лиц будут возложены на</w:t>
            </w:r>
            <w:r w:rsidRPr="002226A3">
              <w:rPr>
                <w:sz w:val="27"/>
                <w:szCs w:val="27"/>
                <w:lang w:eastAsia="ru-RU"/>
              </w:rPr>
              <w:t xml:space="preserve"> Управление </w:t>
            </w:r>
            <w:r w:rsidR="00F17473" w:rsidRPr="002226A3">
              <w:rPr>
                <w:sz w:val="27"/>
                <w:szCs w:val="27"/>
                <w:lang w:eastAsia="ru-RU"/>
              </w:rPr>
              <w:t>разработанным</w:t>
            </w:r>
            <w:r w:rsidRPr="002226A3">
              <w:rPr>
                <w:sz w:val="27"/>
                <w:szCs w:val="27"/>
                <w:lang w:eastAsia="ru-RU"/>
              </w:rPr>
              <w:t xml:space="preserve"> проектом </w:t>
            </w:r>
            <w:r w:rsidR="007D552D">
              <w:rPr>
                <w:sz w:val="27"/>
                <w:szCs w:val="27"/>
                <w:lang w:eastAsia="ru-RU"/>
              </w:rPr>
              <w:t xml:space="preserve">данного </w:t>
            </w:r>
            <w:r w:rsidR="00952CE1" w:rsidRPr="002226A3">
              <w:rPr>
                <w:sz w:val="27"/>
                <w:szCs w:val="27"/>
                <w:lang w:eastAsia="ru-RU"/>
              </w:rPr>
              <w:t>муниципального нормативного правового акта</w:t>
            </w:r>
            <w:r w:rsidRPr="002226A3">
              <w:rPr>
                <w:sz w:val="27"/>
                <w:szCs w:val="27"/>
                <w:lang w:eastAsia="ru-RU"/>
              </w:rPr>
              <w:t>.</w:t>
            </w:r>
          </w:p>
        </w:tc>
      </w:tr>
      <w:tr w:rsidR="006D07B0" w:rsidRPr="003C6177" w:rsidTr="00D44E54">
        <w:tc>
          <w:tcPr>
            <w:tcW w:w="3112" w:type="dxa"/>
            <w:shd w:val="clear" w:color="auto" w:fill="auto"/>
          </w:tcPr>
          <w:p w:rsidR="006D07B0" w:rsidRPr="003C6177" w:rsidRDefault="006D07B0" w:rsidP="005D1A9B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 w:rsidRPr="003C6177">
              <w:rPr>
                <w:sz w:val="27"/>
                <w:szCs w:val="27"/>
              </w:rPr>
              <w:t>Торгово-промышленная палата Саратовской области</w:t>
            </w:r>
          </w:p>
        </w:tc>
        <w:tc>
          <w:tcPr>
            <w:tcW w:w="3203" w:type="dxa"/>
            <w:shd w:val="clear" w:color="auto" w:fill="auto"/>
          </w:tcPr>
          <w:p w:rsidR="006D07B0" w:rsidRPr="003C6177" w:rsidRDefault="00F14AB9" w:rsidP="00F17473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 w:rsidRPr="003C6177">
              <w:rPr>
                <w:sz w:val="27"/>
                <w:szCs w:val="27"/>
              </w:rPr>
              <w:t xml:space="preserve">Процедура рассмотрения заявлений о включении (исключении) нестационарных торговых объектов в Схему </w:t>
            </w:r>
            <w:r w:rsidRPr="002226A3">
              <w:rPr>
                <w:sz w:val="27"/>
                <w:szCs w:val="27"/>
              </w:rPr>
              <w:t xml:space="preserve">представляет собой </w:t>
            </w:r>
            <w:r w:rsidR="00D60B6D" w:rsidRPr="002226A3">
              <w:rPr>
                <w:sz w:val="27"/>
                <w:szCs w:val="27"/>
              </w:rPr>
              <w:t xml:space="preserve">муниципальную услугу, реализация которой, в соответствии с п.1.ч.1 ст.6 </w:t>
            </w:r>
            <w:r w:rsidR="00F17473" w:rsidRPr="002226A3">
              <w:rPr>
                <w:sz w:val="27"/>
                <w:szCs w:val="27"/>
              </w:rPr>
              <w:t>Федерального закона от 27.07.2010</w:t>
            </w:r>
            <w:r w:rsidR="00D60B6D" w:rsidRPr="002226A3">
              <w:rPr>
                <w:sz w:val="27"/>
                <w:szCs w:val="27"/>
              </w:rPr>
              <w:t xml:space="preserve"> № 210-ФЗ</w:t>
            </w:r>
            <w:r w:rsidR="00F17473" w:rsidRPr="002226A3">
              <w:rPr>
                <w:sz w:val="27"/>
                <w:szCs w:val="27"/>
              </w:rPr>
              <w:t xml:space="preserve"> «Об организации предоставления </w:t>
            </w:r>
            <w:r w:rsidR="00F17473" w:rsidRPr="002226A3">
              <w:rPr>
                <w:sz w:val="27"/>
                <w:szCs w:val="27"/>
              </w:rPr>
              <w:lastRenderedPageBreak/>
              <w:t>государственных и муниципальных услуг»</w:t>
            </w:r>
            <w:r w:rsidR="00D60B6D" w:rsidRPr="002226A3">
              <w:rPr>
                <w:sz w:val="27"/>
                <w:szCs w:val="27"/>
              </w:rPr>
              <w:t xml:space="preserve"> осуществляется в соответствии с административным регламентом.</w:t>
            </w:r>
            <w:r w:rsidRPr="003C6177">
              <w:rPr>
                <w:sz w:val="27"/>
                <w:szCs w:val="27"/>
              </w:rPr>
              <w:t xml:space="preserve">  </w:t>
            </w:r>
          </w:p>
        </w:tc>
        <w:tc>
          <w:tcPr>
            <w:tcW w:w="3256" w:type="dxa"/>
            <w:shd w:val="clear" w:color="auto" w:fill="auto"/>
          </w:tcPr>
          <w:p w:rsidR="006D07B0" w:rsidRPr="003C6177" w:rsidRDefault="001F1C3E" w:rsidP="00F17473">
            <w:pPr>
              <w:spacing w:after="0"/>
              <w:rPr>
                <w:sz w:val="27"/>
                <w:szCs w:val="27"/>
                <w:lang w:eastAsia="ru-RU"/>
              </w:rPr>
            </w:pPr>
            <w:r w:rsidRPr="002226A3">
              <w:rPr>
                <w:sz w:val="27"/>
                <w:szCs w:val="27"/>
              </w:rPr>
              <w:lastRenderedPageBreak/>
              <w:t>Согласно Феде</w:t>
            </w:r>
            <w:r w:rsidR="00F17473" w:rsidRPr="002226A3">
              <w:rPr>
                <w:sz w:val="27"/>
                <w:szCs w:val="27"/>
              </w:rPr>
              <w:t xml:space="preserve">ральному закону от 28.12.2009 </w:t>
            </w:r>
            <w:r w:rsidR="007D552D">
              <w:rPr>
                <w:sz w:val="27"/>
                <w:szCs w:val="27"/>
              </w:rPr>
              <w:t xml:space="preserve">               </w:t>
            </w:r>
            <w:r w:rsidR="00F17473" w:rsidRPr="002226A3">
              <w:rPr>
                <w:sz w:val="27"/>
                <w:szCs w:val="27"/>
              </w:rPr>
              <w:t>№ 381-ФЗ «Об основах государственного регулирования торговой деятельности в Российской Федерации» (ст.</w:t>
            </w:r>
            <w:r w:rsidRPr="002226A3">
              <w:rPr>
                <w:sz w:val="27"/>
                <w:szCs w:val="27"/>
              </w:rPr>
              <w:t xml:space="preserve"> 10, 17)</w:t>
            </w:r>
            <w:r w:rsidR="00617F0D" w:rsidRPr="002226A3">
              <w:rPr>
                <w:sz w:val="27"/>
                <w:szCs w:val="27"/>
              </w:rPr>
              <w:t xml:space="preserve"> </w:t>
            </w:r>
            <w:r w:rsidRPr="002226A3">
              <w:rPr>
                <w:sz w:val="27"/>
                <w:szCs w:val="27"/>
              </w:rPr>
              <w:t>и</w:t>
            </w:r>
            <w:r w:rsidR="00617F0D" w:rsidRPr="002226A3">
              <w:rPr>
                <w:sz w:val="27"/>
                <w:szCs w:val="27"/>
              </w:rPr>
              <w:t>с</w:t>
            </w:r>
            <w:r w:rsidRPr="002226A3">
              <w:rPr>
                <w:sz w:val="27"/>
                <w:szCs w:val="27"/>
              </w:rPr>
              <w:t>ключительными полномочиями по</w:t>
            </w:r>
            <w:r w:rsidRPr="003C6177">
              <w:rPr>
                <w:sz w:val="27"/>
                <w:szCs w:val="27"/>
              </w:rPr>
              <w:t xml:space="preserve"> разработке и утверждению схемы размещения </w:t>
            </w:r>
            <w:r w:rsidRPr="003C6177">
              <w:rPr>
                <w:sz w:val="27"/>
                <w:szCs w:val="27"/>
              </w:rPr>
              <w:lastRenderedPageBreak/>
              <w:t xml:space="preserve">нестационарных торговых объектов наделены органы местного самоуправления, которые осуществляют их в Порядке, установленном </w:t>
            </w:r>
            <w:r w:rsidRPr="002226A3">
              <w:rPr>
                <w:sz w:val="27"/>
                <w:szCs w:val="27"/>
              </w:rPr>
              <w:t>уполномоченным органом исполнительной власти субъекта РФ. П</w:t>
            </w:r>
            <w:r w:rsidR="00F17473" w:rsidRPr="002226A3">
              <w:rPr>
                <w:sz w:val="27"/>
                <w:szCs w:val="27"/>
              </w:rPr>
              <w:t>риказом министерства экономического развития и инвестиционной политики</w:t>
            </w:r>
            <w:r w:rsidRPr="002226A3">
              <w:rPr>
                <w:sz w:val="27"/>
                <w:szCs w:val="27"/>
              </w:rPr>
              <w:t xml:space="preserve"> Сара</w:t>
            </w:r>
            <w:r w:rsidR="00F17473" w:rsidRPr="002226A3">
              <w:rPr>
                <w:sz w:val="27"/>
                <w:szCs w:val="27"/>
              </w:rPr>
              <w:t>товской области от 29.05.2013 № 1147 определено, что п</w:t>
            </w:r>
            <w:r w:rsidRPr="002226A3">
              <w:rPr>
                <w:sz w:val="27"/>
                <w:szCs w:val="27"/>
              </w:rPr>
              <w:t xml:space="preserve">орядок рассмотрения заявлений заинтересованных лиц устанавливается муниципальным правовым актом. </w:t>
            </w:r>
            <w:r w:rsidR="00332D72" w:rsidRPr="002226A3">
              <w:rPr>
                <w:sz w:val="27"/>
                <w:szCs w:val="27"/>
              </w:rPr>
              <w:t>Таким образом, администр</w:t>
            </w:r>
            <w:r w:rsidR="0099581B" w:rsidRPr="002226A3">
              <w:rPr>
                <w:sz w:val="27"/>
                <w:szCs w:val="27"/>
              </w:rPr>
              <w:t>а</w:t>
            </w:r>
            <w:r w:rsidR="00332D72" w:rsidRPr="002226A3">
              <w:rPr>
                <w:sz w:val="27"/>
                <w:szCs w:val="27"/>
              </w:rPr>
              <w:t>ци</w:t>
            </w:r>
            <w:r w:rsidR="0099581B" w:rsidRPr="002226A3">
              <w:rPr>
                <w:sz w:val="27"/>
                <w:szCs w:val="27"/>
              </w:rPr>
              <w:t>я</w:t>
            </w:r>
            <w:r w:rsidR="00332D72" w:rsidRPr="002226A3">
              <w:rPr>
                <w:sz w:val="27"/>
                <w:szCs w:val="27"/>
              </w:rPr>
              <w:t xml:space="preserve"> вправе принять </w:t>
            </w:r>
            <w:r w:rsidR="00617F0D" w:rsidRPr="002226A3">
              <w:rPr>
                <w:sz w:val="27"/>
                <w:szCs w:val="27"/>
              </w:rPr>
              <w:t>постановление</w:t>
            </w:r>
            <w:r w:rsidR="00332D72" w:rsidRPr="002226A3">
              <w:rPr>
                <w:sz w:val="27"/>
                <w:szCs w:val="27"/>
              </w:rPr>
              <w:t>, которы</w:t>
            </w:r>
            <w:r w:rsidR="00617F0D" w:rsidRPr="002226A3">
              <w:rPr>
                <w:sz w:val="27"/>
                <w:szCs w:val="27"/>
              </w:rPr>
              <w:t>м</w:t>
            </w:r>
            <w:r w:rsidR="00332D72" w:rsidRPr="002226A3">
              <w:rPr>
                <w:sz w:val="27"/>
                <w:szCs w:val="27"/>
              </w:rPr>
              <w:t xml:space="preserve"> устан</w:t>
            </w:r>
            <w:r w:rsidR="00F17473" w:rsidRPr="002226A3">
              <w:rPr>
                <w:sz w:val="27"/>
                <w:szCs w:val="27"/>
              </w:rPr>
              <w:t>авливаются</w:t>
            </w:r>
            <w:r w:rsidR="00332D72" w:rsidRPr="002226A3">
              <w:rPr>
                <w:sz w:val="27"/>
                <w:szCs w:val="27"/>
              </w:rPr>
              <w:t xml:space="preserve"> основы правоотношений по принятию решений о включении (исключении) </w:t>
            </w:r>
            <w:r w:rsidR="00F17473" w:rsidRPr="002226A3">
              <w:rPr>
                <w:sz w:val="27"/>
                <w:szCs w:val="27"/>
              </w:rPr>
              <w:t>нестационарных торговых объектов</w:t>
            </w:r>
            <w:r w:rsidR="00332D72" w:rsidRPr="002226A3">
              <w:rPr>
                <w:sz w:val="27"/>
                <w:szCs w:val="27"/>
              </w:rPr>
              <w:t xml:space="preserve"> в Схему</w:t>
            </w:r>
            <w:r w:rsidR="0099581B" w:rsidRPr="002226A3">
              <w:rPr>
                <w:sz w:val="27"/>
                <w:szCs w:val="27"/>
              </w:rPr>
              <w:t xml:space="preserve">. </w:t>
            </w:r>
            <w:r w:rsidR="003C6177" w:rsidRPr="002226A3">
              <w:rPr>
                <w:sz w:val="27"/>
                <w:szCs w:val="27"/>
              </w:rPr>
              <w:t>Принятие Порядка и разработка</w:t>
            </w:r>
            <w:r w:rsidR="003C6177" w:rsidRPr="003C6177">
              <w:rPr>
                <w:sz w:val="27"/>
                <w:szCs w:val="27"/>
              </w:rPr>
              <w:t xml:space="preserve"> административного регламента не являются взаимоисключающими.</w:t>
            </w:r>
            <w:r w:rsidR="003C6177">
              <w:rPr>
                <w:sz w:val="27"/>
                <w:szCs w:val="27"/>
              </w:rPr>
              <w:t xml:space="preserve"> </w:t>
            </w:r>
            <w:r w:rsidR="00617F0D" w:rsidRPr="003C6177">
              <w:rPr>
                <w:sz w:val="27"/>
                <w:szCs w:val="27"/>
              </w:rPr>
              <w:t xml:space="preserve">Вместе с тем, принято решение включить в Порядок положения, предусматривающие </w:t>
            </w:r>
            <w:r w:rsidR="00617F0D" w:rsidRPr="003C6177">
              <w:rPr>
                <w:sz w:val="27"/>
                <w:szCs w:val="27"/>
              </w:rPr>
              <w:lastRenderedPageBreak/>
              <w:t xml:space="preserve">получение документов, необходимых для рассмотрения заявления, в рамках межведомственного взаимодействия. </w:t>
            </w:r>
          </w:p>
        </w:tc>
      </w:tr>
    </w:tbl>
    <w:p w:rsidR="003C6177" w:rsidRDefault="003C6177" w:rsidP="00D44E54">
      <w:pPr>
        <w:spacing w:after="0" w:line="240" w:lineRule="auto"/>
        <w:rPr>
          <w:b/>
          <w:sz w:val="27"/>
          <w:szCs w:val="27"/>
        </w:rPr>
      </w:pPr>
    </w:p>
    <w:p w:rsidR="00B43CCF" w:rsidRDefault="00B43CCF" w:rsidP="00D44E54">
      <w:pPr>
        <w:spacing w:after="0" w:line="240" w:lineRule="auto"/>
        <w:rPr>
          <w:b/>
          <w:sz w:val="27"/>
          <w:szCs w:val="27"/>
        </w:rPr>
      </w:pPr>
    </w:p>
    <w:p w:rsidR="003C6177" w:rsidRDefault="003C6177" w:rsidP="003C6177">
      <w:pPr>
        <w:spacing w:after="0" w:line="240" w:lineRule="auto"/>
        <w:ind w:hanging="142"/>
        <w:rPr>
          <w:b/>
          <w:sz w:val="27"/>
          <w:szCs w:val="27"/>
        </w:rPr>
      </w:pPr>
    </w:p>
    <w:p w:rsidR="007A5691" w:rsidRPr="003C6177" w:rsidRDefault="007A5691" w:rsidP="003C6177">
      <w:pPr>
        <w:spacing w:after="0" w:line="240" w:lineRule="auto"/>
        <w:ind w:hanging="142"/>
        <w:rPr>
          <w:b/>
          <w:sz w:val="27"/>
          <w:szCs w:val="27"/>
        </w:rPr>
      </w:pPr>
      <w:r w:rsidRPr="003C6177">
        <w:rPr>
          <w:b/>
          <w:sz w:val="27"/>
          <w:szCs w:val="27"/>
        </w:rPr>
        <w:t>Начальник управления развития</w:t>
      </w:r>
    </w:p>
    <w:p w:rsidR="007A5691" w:rsidRPr="003C6177" w:rsidRDefault="007A5691" w:rsidP="003C6177">
      <w:pPr>
        <w:spacing w:after="0" w:line="240" w:lineRule="auto"/>
        <w:ind w:hanging="142"/>
        <w:rPr>
          <w:b/>
          <w:sz w:val="27"/>
          <w:szCs w:val="27"/>
        </w:rPr>
      </w:pPr>
      <w:r w:rsidRPr="003C6177">
        <w:rPr>
          <w:b/>
          <w:sz w:val="27"/>
          <w:szCs w:val="27"/>
        </w:rPr>
        <w:t>потребительского рынка и защиты</w:t>
      </w:r>
    </w:p>
    <w:p w:rsidR="007A5691" w:rsidRPr="003C6177" w:rsidRDefault="007A5691" w:rsidP="003C6177">
      <w:pPr>
        <w:spacing w:after="0" w:line="240" w:lineRule="auto"/>
        <w:ind w:hanging="142"/>
        <w:rPr>
          <w:b/>
          <w:sz w:val="27"/>
          <w:szCs w:val="27"/>
        </w:rPr>
      </w:pPr>
      <w:r w:rsidRPr="003C6177">
        <w:rPr>
          <w:b/>
          <w:sz w:val="27"/>
          <w:szCs w:val="27"/>
        </w:rPr>
        <w:t>прав потребителей администрации</w:t>
      </w:r>
    </w:p>
    <w:p w:rsidR="007A5691" w:rsidRPr="003C6177" w:rsidRDefault="007A5691" w:rsidP="003C6177">
      <w:pPr>
        <w:spacing w:after="0" w:line="240" w:lineRule="auto"/>
        <w:ind w:hanging="142"/>
        <w:rPr>
          <w:b/>
          <w:sz w:val="27"/>
          <w:szCs w:val="27"/>
        </w:rPr>
      </w:pPr>
      <w:r w:rsidRPr="003C6177">
        <w:rPr>
          <w:b/>
          <w:sz w:val="27"/>
          <w:szCs w:val="27"/>
        </w:rPr>
        <w:t xml:space="preserve">муниципального образования </w:t>
      </w:r>
    </w:p>
    <w:p w:rsidR="007A5691" w:rsidRPr="003C6177" w:rsidRDefault="007A5691" w:rsidP="003C6177">
      <w:pPr>
        <w:spacing w:after="0" w:line="240" w:lineRule="auto"/>
        <w:ind w:hanging="142"/>
        <w:rPr>
          <w:b/>
          <w:sz w:val="27"/>
          <w:szCs w:val="27"/>
        </w:rPr>
      </w:pPr>
      <w:r w:rsidRPr="003C6177">
        <w:rPr>
          <w:b/>
          <w:sz w:val="27"/>
          <w:szCs w:val="27"/>
        </w:rPr>
        <w:t xml:space="preserve">«Город Саратов»                                                           </w:t>
      </w:r>
      <w:r w:rsidR="003C6177">
        <w:rPr>
          <w:b/>
          <w:sz w:val="27"/>
          <w:szCs w:val="27"/>
        </w:rPr>
        <w:t xml:space="preserve">       </w:t>
      </w:r>
      <w:r w:rsidRPr="003C6177">
        <w:rPr>
          <w:b/>
          <w:sz w:val="27"/>
          <w:szCs w:val="27"/>
        </w:rPr>
        <w:t xml:space="preserve">               И.А. </w:t>
      </w:r>
      <w:proofErr w:type="spellStart"/>
      <w:r w:rsidRPr="003C6177">
        <w:rPr>
          <w:b/>
          <w:sz w:val="27"/>
          <w:szCs w:val="27"/>
        </w:rPr>
        <w:t>Жарикова</w:t>
      </w:r>
      <w:proofErr w:type="spellEnd"/>
    </w:p>
    <w:sectPr w:rsidR="007A5691" w:rsidRPr="003C6177" w:rsidSect="0085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D44E54"/>
    <w:rsid w:val="00082E08"/>
    <w:rsid w:val="000D07AD"/>
    <w:rsid w:val="00104C22"/>
    <w:rsid w:val="0010653E"/>
    <w:rsid w:val="001F1C3E"/>
    <w:rsid w:val="002226A3"/>
    <w:rsid w:val="002E5CFE"/>
    <w:rsid w:val="00332D72"/>
    <w:rsid w:val="00375904"/>
    <w:rsid w:val="003C6177"/>
    <w:rsid w:val="003E50C9"/>
    <w:rsid w:val="003E56CB"/>
    <w:rsid w:val="00414DA5"/>
    <w:rsid w:val="004C023F"/>
    <w:rsid w:val="004E260F"/>
    <w:rsid w:val="005126A0"/>
    <w:rsid w:val="0058513B"/>
    <w:rsid w:val="0059297B"/>
    <w:rsid w:val="005D1A9B"/>
    <w:rsid w:val="005D28BC"/>
    <w:rsid w:val="00604C9A"/>
    <w:rsid w:val="00617F0D"/>
    <w:rsid w:val="006343C7"/>
    <w:rsid w:val="006A08E9"/>
    <w:rsid w:val="006C7C9E"/>
    <w:rsid w:val="006D07B0"/>
    <w:rsid w:val="00700E2B"/>
    <w:rsid w:val="0074242F"/>
    <w:rsid w:val="00772006"/>
    <w:rsid w:val="007A5691"/>
    <w:rsid w:val="007D552D"/>
    <w:rsid w:val="00826EDE"/>
    <w:rsid w:val="00851D51"/>
    <w:rsid w:val="00871F18"/>
    <w:rsid w:val="00890675"/>
    <w:rsid w:val="00952CE1"/>
    <w:rsid w:val="0097279D"/>
    <w:rsid w:val="0098467D"/>
    <w:rsid w:val="0099581B"/>
    <w:rsid w:val="009971B8"/>
    <w:rsid w:val="009E39AF"/>
    <w:rsid w:val="00A254C6"/>
    <w:rsid w:val="00B43CCF"/>
    <w:rsid w:val="00C332EE"/>
    <w:rsid w:val="00C419D5"/>
    <w:rsid w:val="00CD0E92"/>
    <w:rsid w:val="00CF0F8C"/>
    <w:rsid w:val="00CF7F7D"/>
    <w:rsid w:val="00D20778"/>
    <w:rsid w:val="00D44E54"/>
    <w:rsid w:val="00D60B6D"/>
    <w:rsid w:val="00D7104B"/>
    <w:rsid w:val="00DA70B6"/>
    <w:rsid w:val="00E1719D"/>
    <w:rsid w:val="00E4778D"/>
    <w:rsid w:val="00F14AB9"/>
    <w:rsid w:val="00F17473"/>
    <w:rsid w:val="00FC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54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C023F"/>
    <w:rPr>
      <w:color w:val="106BBE"/>
    </w:rPr>
  </w:style>
  <w:style w:type="paragraph" w:styleId="a4">
    <w:name w:val="No Spacing"/>
    <w:uiPriority w:val="1"/>
    <w:qFormat/>
    <w:rsid w:val="004C02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rsid w:val="00826EDE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6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A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54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96630-4CA8-4733-9395-0947163C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Логинова</cp:lastModifiedBy>
  <cp:revision>2</cp:revision>
  <cp:lastPrinted>2015-12-03T04:33:00Z</cp:lastPrinted>
  <dcterms:created xsi:type="dcterms:W3CDTF">2015-12-03T04:34:00Z</dcterms:created>
  <dcterms:modified xsi:type="dcterms:W3CDTF">2015-12-03T04:34:00Z</dcterms:modified>
</cp:coreProperties>
</file>