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301AFA" w:rsidRPr="00301AFA" w:rsidRDefault="00301AFA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01AFA">
        <w:rPr>
          <w:rFonts w:ascii="Times New Roman" w:hAnsi="Times New Roman" w:cs="Times New Roman"/>
          <w:sz w:val="28"/>
          <w:szCs w:val="28"/>
        </w:rPr>
        <w:t>___</w:t>
      </w:r>
    </w:p>
    <w:p w:rsidR="007D13A4" w:rsidRPr="00301AFA" w:rsidRDefault="007D13A4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01AFA" w:rsidTr="003459E8">
        <w:tc>
          <w:tcPr>
            <w:tcW w:w="3369" w:type="dxa"/>
            <w:tcBorders>
              <w:top w:val="nil"/>
              <w:bottom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696DA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Default="00696DA8" w:rsidP="00696DA8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A00EA5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A5" w:rsidTr="00A00EA5">
        <w:tc>
          <w:tcPr>
            <w:tcW w:w="10423" w:type="dxa"/>
          </w:tcPr>
          <w:p w:rsidR="00A00EA5" w:rsidRDefault="00A00EA5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поступили  заявки на участие в конкурсе от следующих организаций 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индивидуальных предпринимателей: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7415CC">
        <w:tc>
          <w:tcPr>
            <w:tcW w:w="10423" w:type="dxa"/>
          </w:tcPr>
          <w:p w:rsidR="00A00EA5" w:rsidRDefault="003459E8" w:rsidP="00A00EA5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»-1 заявка Лот 1, Волжский район- 19 листов;</w:t>
            </w:r>
          </w:p>
        </w:tc>
      </w:tr>
      <w:tr w:rsidR="00A00EA5" w:rsidTr="007415CC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претендентов, количество страниц в заявке)</w:t>
            </w:r>
          </w:p>
          <w:p w:rsidR="00A00EA5" w:rsidRDefault="003459E8" w:rsidP="003459E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«СЛАВ ДОМ»- 1 заявка Лот 1, Волжский район- 29 листов; </w:t>
            </w:r>
          </w:p>
        </w:tc>
      </w:tr>
      <w:tr w:rsidR="00A00EA5" w:rsidTr="007415CC">
        <w:tc>
          <w:tcPr>
            <w:tcW w:w="10423" w:type="dxa"/>
          </w:tcPr>
          <w:p w:rsidR="00A00EA5" w:rsidRDefault="003459E8" w:rsidP="00A00EA5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»-1 заявка Лот 2, Волжский район- 19 листов;</w:t>
            </w:r>
          </w:p>
        </w:tc>
      </w:tr>
      <w:tr w:rsidR="003459E8" w:rsidTr="007415CC">
        <w:tc>
          <w:tcPr>
            <w:tcW w:w="10423" w:type="dxa"/>
          </w:tcPr>
          <w:p w:rsidR="003459E8" w:rsidRDefault="003459E8" w:rsidP="003459E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«СЛАВ ДОМ»- 1 заявка Лот 2, Волжский район- 29 листов.</w:t>
            </w: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7415CC">
        <w:tc>
          <w:tcPr>
            <w:tcW w:w="10423" w:type="dxa"/>
          </w:tcPr>
          <w:p w:rsidR="00A00EA5" w:rsidRDefault="00696DA8" w:rsidP="007D7730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7D7730" w:rsidRPr="007D77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к претендентам, </w:t>
            </w:r>
          </w:p>
        </w:tc>
      </w:tr>
      <w:tr w:rsidR="00A00EA5" w:rsidTr="007415CC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предпринимателей, обоснование принятого решения)</w:t>
            </w:r>
          </w:p>
          <w:p w:rsidR="00A00EA5" w:rsidRDefault="007D7730" w:rsidP="007D7730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730">
              <w:rPr>
                <w:rFonts w:ascii="Times New Roman" w:hAnsi="Times New Roman" w:cs="Times New Roman"/>
                <w:sz w:val="28"/>
                <w:szCs w:val="28"/>
              </w:rPr>
              <w:t>установленным Конкурсной документацией</w:t>
            </w:r>
            <w:proofErr w:type="gramEnd"/>
          </w:p>
        </w:tc>
      </w:tr>
      <w:tr w:rsidR="00A00EA5" w:rsidTr="007415CC">
        <w:tc>
          <w:tcPr>
            <w:tcW w:w="10423" w:type="dxa"/>
          </w:tcPr>
          <w:p w:rsidR="00A00EA5" w:rsidRDefault="007D7730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«СЛАВ ДОМ»- </w:t>
            </w:r>
            <w:r w:rsidRPr="007D7730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к претендентам,</w:t>
            </w:r>
          </w:p>
        </w:tc>
      </w:tr>
      <w:tr w:rsidR="003459E8" w:rsidTr="007415CC">
        <w:tc>
          <w:tcPr>
            <w:tcW w:w="10423" w:type="dxa"/>
          </w:tcPr>
          <w:p w:rsidR="003459E8" w:rsidRDefault="007D7730" w:rsidP="007D7730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7730">
              <w:rPr>
                <w:rFonts w:ascii="Times New Roman" w:hAnsi="Times New Roman" w:cs="Times New Roman"/>
                <w:sz w:val="28"/>
                <w:szCs w:val="28"/>
              </w:rPr>
              <w:t>установленным Конкурсной документацией</w:t>
            </w:r>
            <w:proofErr w:type="gramEnd"/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45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в конкурсе 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7415CC">
        <w:tc>
          <w:tcPr>
            <w:tcW w:w="10423" w:type="dxa"/>
          </w:tcPr>
          <w:p w:rsidR="00A00EA5" w:rsidRDefault="007D7730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7415CC">
        <w:tc>
          <w:tcPr>
            <w:tcW w:w="10423" w:type="dxa"/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00EA5" w:rsidTr="007415CC">
        <w:tc>
          <w:tcPr>
            <w:tcW w:w="10423" w:type="dxa"/>
          </w:tcPr>
          <w:p w:rsidR="00A00EA5" w:rsidRDefault="00A00EA5" w:rsidP="00A00EA5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A00EA5" w:rsidRPr="00A00EA5" w:rsidRDefault="007D7730" w:rsidP="00A00EA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7415CC">
        <w:tc>
          <w:tcPr>
            <w:tcW w:w="10423" w:type="dxa"/>
          </w:tcPr>
          <w:p w:rsidR="003459E8" w:rsidRDefault="00A00EA5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3459E8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459E8" w:rsidTr="007415CC">
        <w:tc>
          <w:tcPr>
            <w:tcW w:w="10423" w:type="dxa"/>
          </w:tcPr>
          <w:p w:rsidR="003459E8" w:rsidRDefault="003459E8" w:rsidP="003459E8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3459E8" w:rsidRPr="00A00EA5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FA" w:rsidRPr="00301AFA" w:rsidRDefault="00A00EA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 на ___ листах.</w:t>
      </w: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7D7730" w:rsidP="007D7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7D7730" w:rsidP="007D7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7D7730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7D7730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7D7730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7D7730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7D7730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3459E8" w:rsidTr="007415C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7415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января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p w:rsidR="00301AFA" w:rsidRDefault="00301AFA" w:rsidP="00301AFA">
      <w:pPr>
        <w:pStyle w:val="ConsPlusNormal"/>
        <w:jc w:val="both"/>
      </w:pPr>
    </w:p>
    <w:p w:rsidR="00F433E5" w:rsidRDefault="00F433E5"/>
    <w:sectPr w:rsidR="00F433E5" w:rsidSect="003459E8">
      <w:pgSz w:w="11906" w:h="16838"/>
      <w:pgMar w:top="568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E2D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27350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301AFA"/>
    <w:rsid w:val="003459E8"/>
    <w:rsid w:val="003B1B96"/>
    <w:rsid w:val="00696DA8"/>
    <w:rsid w:val="007D13A4"/>
    <w:rsid w:val="007D7730"/>
    <w:rsid w:val="00A00EA5"/>
    <w:rsid w:val="00C30568"/>
    <w:rsid w:val="00F433E5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3</cp:revision>
  <cp:lastPrinted>2014-01-17T11:03:00Z</cp:lastPrinted>
  <dcterms:created xsi:type="dcterms:W3CDTF">2014-01-20T07:51:00Z</dcterms:created>
  <dcterms:modified xsi:type="dcterms:W3CDTF">2014-01-20T07:56:00Z</dcterms:modified>
</cp:coreProperties>
</file>