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F" w:rsidRPr="0062418F" w:rsidRDefault="0062418F">
      <w:pPr>
        <w:pStyle w:val="ConsPlusTitlePage"/>
      </w:pPr>
      <w:r w:rsidRPr="0062418F">
        <w:br/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Title"/>
        <w:jc w:val="center"/>
      </w:pPr>
      <w:r w:rsidRPr="0062418F">
        <w:t>АДМИНИСТРАЦИЯ МУНИЦИПАЛЬНОГО ОБРАЗОВАНИЯ</w:t>
      </w:r>
    </w:p>
    <w:p w:rsidR="0062418F" w:rsidRPr="0062418F" w:rsidRDefault="0062418F">
      <w:pPr>
        <w:pStyle w:val="ConsPlusTitle"/>
        <w:jc w:val="center"/>
      </w:pPr>
      <w:r w:rsidRPr="0062418F">
        <w:t>"ГОРОД САРАТОВ"</w:t>
      </w:r>
    </w:p>
    <w:p w:rsidR="0062418F" w:rsidRPr="0062418F" w:rsidRDefault="0062418F">
      <w:pPr>
        <w:pStyle w:val="ConsPlusTitle"/>
        <w:jc w:val="center"/>
      </w:pPr>
    </w:p>
    <w:p w:rsidR="0062418F" w:rsidRPr="0062418F" w:rsidRDefault="0062418F">
      <w:pPr>
        <w:pStyle w:val="ConsPlusTitle"/>
        <w:jc w:val="center"/>
      </w:pPr>
      <w:r w:rsidRPr="0062418F">
        <w:t>ПОСТАНОВЛЕНИЕ</w:t>
      </w:r>
    </w:p>
    <w:p w:rsidR="0062418F" w:rsidRPr="0062418F" w:rsidRDefault="0062418F">
      <w:pPr>
        <w:pStyle w:val="ConsPlusTitle"/>
        <w:jc w:val="center"/>
      </w:pPr>
      <w:r w:rsidRPr="0062418F">
        <w:t>от 29 мая 2012 г. N 1122</w:t>
      </w:r>
    </w:p>
    <w:p w:rsidR="0062418F" w:rsidRPr="0062418F" w:rsidRDefault="0062418F">
      <w:pPr>
        <w:pStyle w:val="ConsPlusTitle"/>
        <w:jc w:val="center"/>
      </w:pPr>
    </w:p>
    <w:p w:rsidR="0062418F" w:rsidRPr="0062418F" w:rsidRDefault="0062418F">
      <w:pPr>
        <w:pStyle w:val="ConsPlusTitle"/>
        <w:jc w:val="center"/>
      </w:pPr>
      <w:r w:rsidRPr="0062418F">
        <w:t>ОБ УТВЕРЖДЕНИИ АДМИНИСТРАТИВНОГО РЕГЛАМЕНТА ПРЕДОСТАВЛЕНИЯ</w:t>
      </w:r>
    </w:p>
    <w:p w:rsidR="0062418F" w:rsidRPr="0062418F" w:rsidRDefault="0062418F">
      <w:pPr>
        <w:pStyle w:val="ConsPlusTitle"/>
        <w:jc w:val="center"/>
      </w:pPr>
      <w:r w:rsidRPr="0062418F">
        <w:t>МУНИЦИПАЛЬНОЙ УСЛУГИ "ПРЕДОСТАВЛЕНИЕ СВЕДЕНИЙ, СОДЕРЖАЩИХСЯ</w:t>
      </w:r>
    </w:p>
    <w:p w:rsidR="0062418F" w:rsidRPr="0062418F" w:rsidRDefault="0062418F">
      <w:pPr>
        <w:pStyle w:val="ConsPlusTitle"/>
        <w:jc w:val="center"/>
      </w:pPr>
      <w:r w:rsidRPr="0062418F">
        <w:t>В ИНФОРМАЦИОННОЙ СИСТЕМЕ ОБЕСПЕЧЕНИЯ ГРАДОСТРОИТЕЛЬНОЙ</w:t>
      </w:r>
    </w:p>
    <w:p w:rsidR="0062418F" w:rsidRPr="0062418F" w:rsidRDefault="0062418F">
      <w:pPr>
        <w:pStyle w:val="ConsPlusTitle"/>
        <w:jc w:val="center"/>
      </w:pPr>
      <w:r w:rsidRPr="0062418F">
        <w:t>ДЕЯТЕЛЬНОСТИ"</w:t>
      </w:r>
    </w:p>
    <w:p w:rsidR="0062418F" w:rsidRPr="0062418F" w:rsidRDefault="0062418F">
      <w:pPr>
        <w:pStyle w:val="ConsPlusNormal"/>
        <w:jc w:val="center"/>
      </w:pPr>
      <w:r w:rsidRPr="0062418F">
        <w:t>Список изменяющих документов</w:t>
      </w:r>
    </w:p>
    <w:p w:rsidR="0062418F" w:rsidRPr="0062418F" w:rsidRDefault="0062418F">
      <w:pPr>
        <w:pStyle w:val="ConsPlusNormal"/>
        <w:jc w:val="center"/>
      </w:pPr>
      <w:proofErr w:type="gramStart"/>
      <w:r w:rsidRPr="0062418F">
        <w:t>(в ред. постановлений администрации</w:t>
      </w:r>
      <w:proofErr w:type="gramEnd"/>
    </w:p>
    <w:p w:rsidR="0062418F" w:rsidRPr="0062418F" w:rsidRDefault="0062418F">
      <w:pPr>
        <w:pStyle w:val="ConsPlusNormal"/>
        <w:jc w:val="center"/>
      </w:pPr>
      <w:r w:rsidRPr="0062418F">
        <w:t>муниципального образования "Город Саратов"</w:t>
      </w:r>
    </w:p>
    <w:p w:rsidR="0062418F" w:rsidRPr="0062418F" w:rsidRDefault="0062418F">
      <w:pPr>
        <w:pStyle w:val="ConsPlusNormal"/>
        <w:jc w:val="center"/>
      </w:pPr>
      <w:r w:rsidRPr="0062418F">
        <w:t xml:space="preserve">от 13.01.2014 </w:t>
      </w:r>
      <w:hyperlink r:id="rId4" w:history="1">
        <w:r w:rsidRPr="0062418F">
          <w:t>N 28</w:t>
        </w:r>
      </w:hyperlink>
      <w:r w:rsidRPr="0062418F">
        <w:t xml:space="preserve">, от 29.06.2016 </w:t>
      </w:r>
      <w:hyperlink r:id="rId5" w:history="1">
        <w:r w:rsidRPr="0062418F">
          <w:t>N 1733</w:t>
        </w:r>
      </w:hyperlink>
      <w:r w:rsidRPr="0062418F">
        <w:t>)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В соответствии с Федеральным </w:t>
      </w:r>
      <w:hyperlink r:id="rId6" w:history="1">
        <w:r w:rsidRPr="0062418F">
          <w:t>законом</w:t>
        </w:r>
      </w:hyperlink>
      <w:r w:rsidRPr="0062418F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62418F">
          <w:t>постановлением</w:t>
        </w:r>
      </w:hyperlink>
      <w:r w:rsidRPr="0062418F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1. Утвердить административный </w:t>
      </w:r>
      <w:hyperlink w:anchor="P34" w:history="1">
        <w:r w:rsidRPr="0062418F">
          <w:t>регламент</w:t>
        </w:r>
      </w:hyperlink>
      <w:r w:rsidRPr="0062418F">
        <w:t xml:space="preserve"> предоставления муниципальной услуги "Предоставление сведений, содержащихся в информационной системе обеспечения градостроительной деятельности" (приложение).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3. </w:t>
      </w:r>
      <w:proofErr w:type="gramStart"/>
      <w:r w:rsidRPr="0062418F">
        <w:t>Контроль за</w:t>
      </w:r>
      <w:proofErr w:type="gramEnd"/>
      <w:r w:rsidRPr="0062418F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right"/>
      </w:pPr>
      <w:r w:rsidRPr="0062418F">
        <w:t>Глава</w:t>
      </w:r>
    </w:p>
    <w:p w:rsidR="0062418F" w:rsidRPr="0062418F" w:rsidRDefault="0062418F">
      <w:pPr>
        <w:pStyle w:val="ConsPlusNormal"/>
        <w:jc w:val="right"/>
      </w:pPr>
      <w:r w:rsidRPr="0062418F">
        <w:t>администрации муниципального образования "Город Саратов"</w:t>
      </w:r>
    </w:p>
    <w:p w:rsidR="0062418F" w:rsidRPr="0062418F" w:rsidRDefault="0062418F">
      <w:pPr>
        <w:pStyle w:val="ConsPlusNormal"/>
        <w:jc w:val="right"/>
      </w:pPr>
      <w:r w:rsidRPr="0062418F">
        <w:t>А.Л.ПРОКОПЕНКО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right"/>
      </w:pPr>
      <w:r w:rsidRPr="0062418F">
        <w:t>Приложение</w:t>
      </w:r>
    </w:p>
    <w:p w:rsidR="0062418F" w:rsidRPr="0062418F" w:rsidRDefault="0062418F">
      <w:pPr>
        <w:pStyle w:val="ConsPlusNormal"/>
        <w:jc w:val="right"/>
      </w:pPr>
      <w:r w:rsidRPr="0062418F">
        <w:t>к постановлению</w:t>
      </w:r>
    </w:p>
    <w:p w:rsidR="0062418F" w:rsidRPr="0062418F" w:rsidRDefault="0062418F">
      <w:pPr>
        <w:pStyle w:val="ConsPlusNormal"/>
        <w:jc w:val="right"/>
      </w:pPr>
      <w:r w:rsidRPr="0062418F">
        <w:t>администрации муниципального образования "Город Саратов"</w:t>
      </w:r>
    </w:p>
    <w:p w:rsidR="0062418F" w:rsidRPr="0062418F" w:rsidRDefault="0062418F">
      <w:pPr>
        <w:pStyle w:val="ConsPlusNormal"/>
        <w:jc w:val="right"/>
      </w:pPr>
      <w:r w:rsidRPr="0062418F">
        <w:t>от 29 мая 2012 г. N 1122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Title"/>
        <w:jc w:val="center"/>
      </w:pPr>
      <w:bookmarkStart w:id="0" w:name="P34"/>
      <w:bookmarkEnd w:id="0"/>
      <w:r w:rsidRPr="0062418F">
        <w:t>АДМИНИСТРАТИВНЫЙ РЕГЛАМЕНТ</w:t>
      </w:r>
    </w:p>
    <w:p w:rsidR="0062418F" w:rsidRPr="0062418F" w:rsidRDefault="0062418F">
      <w:pPr>
        <w:pStyle w:val="ConsPlusTitle"/>
        <w:jc w:val="center"/>
      </w:pPr>
      <w:r w:rsidRPr="0062418F">
        <w:t>ПРЕДОСТАВЛЕНИЯ МУНИЦИПАЛЬНОЙ УСЛУГИ "ПРЕДОСТАВЛЕНИЕ</w:t>
      </w:r>
    </w:p>
    <w:p w:rsidR="0062418F" w:rsidRPr="0062418F" w:rsidRDefault="0062418F">
      <w:pPr>
        <w:pStyle w:val="ConsPlusTitle"/>
        <w:jc w:val="center"/>
      </w:pPr>
      <w:r w:rsidRPr="0062418F">
        <w:t>СВЕДЕНИЙ, СОДЕРЖАЩИХСЯ В ИНФОРМАЦИОННОЙ СИСТЕМЕ ОБЕСПЕЧЕНИЯ</w:t>
      </w:r>
    </w:p>
    <w:p w:rsidR="0062418F" w:rsidRPr="0062418F" w:rsidRDefault="0062418F">
      <w:pPr>
        <w:pStyle w:val="ConsPlusTitle"/>
        <w:jc w:val="center"/>
      </w:pPr>
      <w:r w:rsidRPr="0062418F">
        <w:t>ГРАДОСТРОИТЕЛЬНОЙ ДЕЯТЕЛЬНОСТИ"</w:t>
      </w:r>
    </w:p>
    <w:p w:rsidR="0062418F" w:rsidRPr="0062418F" w:rsidRDefault="0062418F">
      <w:pPr>
        <w:pStyle w:val="ConsPlusNormal"/>
        <w:jc w:val="center"/>
      </w:pPr>
      <w:r w:rsidRPr="0062418F">
        <w:t>Список изменяющих документов</w:t>
      </w:r>
    </w:p>
    <w:p w:rsidR="0062418F" w:rsidRPr="0062418F" w:rsidRDefault="0062418F">
      <w:pPr>
        <w:pStyle w:val="ConsPlusNormal"/>
        <w:jc w:val="center"/>
      </w:pPr>
      <w:proofErr w:type="gramStart"/>
      <w:r w:rsidRPr="0062418F">
        <w:t>(в ред. постановлений администрации</w:t>
      </w:r>
      <w:proofErr w:type="gramEnd"/>
    </w:p>
    <w:p w:rsidR="0062418F" w:rsidRPr="0062418F" w:rsidRDefault="0062418F">
      <w:pPr>
        <w:pStyle w:val="ConsPlusNormal"/>
        <w:jc w:val="center"/>
      </w:pPr>
      <w:r w:rsidRPr="0062418F">
        <w:t>муниципального образования "Город Саратов"</w:t>
      </w:r>
    </w:p>
    <w:p w:rsidR="0062418F" w:rsidRPr="0062418F" w:rsidRDefault="0062418F">
      <w:pPr>
        <w:pStyle w:val="ConsPlusNormal"/>
        <w:jc w:val="center"/>
      </w:pPr>
      <w:r w:rsidRPr="0062418F">
        <w:lastRenderedPageBreak/>
        <w:t xml:space="preserve">от 13.01.2014 </w:t>
      </w:r>
      <w:hyperlink r:id="rId8" w:history="1">
        <w:r w:rsidRPr="0062418F">
          <w:t>N 28</w:t>
        </w:r>
      </w:hyperlink>
      <w:r w:rsidRPr="0062418F">
        <w:t xml:space="preserve">, от 29.06.2016 </w:t>
      </w:r>
      <w:hyperlink r:id="rId9" w:history="1">
        <w:r w:rsidRPr="0062418F">
          <w:t>N 1733</w:t>
        </w:r>
      </w:hyperlink>
      <w:r w:rsidRPr="0062418F">
        <w:t>)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center"/>
      </w:pPr>
      <w:r w:rsidRPr="0062418F">
        <w:t>I. Общие положения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ind w:firstLine="540"/>
        <w:jc w:val="both"/>
      </w:pPr>
      <w:r w:rsidRPr="0062418F">
        <w:t>1. Административный регламент (далее - регламент) предоставления муниципальной услуги "Предоставление сведений, содержащихся в информационной системе обеспечения градостроительной деятельности" (далее - муниципальная услуга) устанавливает порядок и стандарт предоставления муниципальной услуги по предоставлению сведений, содержащихся в информационной системе обеспечения градостроительной деятельности.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center"/>
      </w:pPr>
      <w:r w:rsidRPr="0062418F">
        <w:t>II. Стандарт предоставления муниципальной услуги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ind w:firstLine="540"/>
        <w:jc w:val="both"/>
      </w:pPr>
      <w:bookmarkStart w:id="1" w:name="P49"/>
      <w:bookmarkEnd w:id="1"/>
      <w:r w:rsidRPr="0062418F">
        <w:t>2.1. Муниципальная услуга "Предоставление сведений, содержащихся в информационной системе обеспечения градостроительной деятельности" (далее - ИСОГД).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Заявителями муниципальной услуги являются физические и юридические лица, заинтересованные в предоставлении сведений, содержащихся в информационной системе обеспечения градостроительной деятельности (далее - заявители).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От имени заявителя могут выступать его уполномоченные представители.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Информация о месте нахождения и графике работы комитета: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410012, г. Саратов, просп. им. Кирова С.М., 29.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Телефон для справок: 27-99-35.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График работы: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понедельник - пятница - с 9.00 до 18.00;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обед - с 13.00 до 13.48;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суббота, воскресенье - выходные дни.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График приема посетителей: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понедельник - с 14.00 до 18.00;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четверг - с 9.00 до 13.00.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2.3. Результатом предоставления муниципальной услуги является предоставление сведений из ИСОГД.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Градостроительным </w:t>
      </w:r>
      <w:hyperlink r:id="rId10" w:history="1">
        <w:r w:rsidRPr="0062418F">
          <w:t>кодексом</w:t>
        </w:r>
      </w:hyperlink>
      <w:r w:rsidRPr="0062418F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62418F" w:rsidRPr="0062418F" w:rsidRDefault="0062418F">
      <w:pPr>
        <w:pStyle w:val="ConsPlusNormal"/>
        <w:ind w:firstLine="540"/>
        <w:jc w:val="both"/>
      </w:pPr>
      <w:proofErr w:type="gramStart"/>
      <w:r w:rsidRPr="0062418F">
        <w:t xml:space="preserve">- Федеральным </w:t>
      </w:r>
      <w:hyperlink r:id="rId11" w:history="1">
        <w:r w:rsidRPr="0062418F">
          <w:t>законом</w:t>
        </w:r>
      </w:hyperlink>
      <w:r w:rsidRPr="0062418F">
        <w:t xml:space="preserve"> от 29 декабря 2004 г. N 191-ФЗ "О введении в действие Градостроительного кодекса Российской Федерации" (текст Федерального закона опубликован в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Федеральным </w:t>
      </w:r>
      <w:hyperlink r:id="rId12" w:history="1">
        <w:r w:rsidRPr="0062418F">
          <w:t>законом</w:t>
        </w:r>
      </w:hyperlink>
      <w:r w:rsidRPr="0062418F"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Федеральным </w:t>
      </w:r>
      <w:hyperlink r:id="rId13" w:history="1">
        <w:r w:rsidRPr="0062418F">
          <w:t>законом</w:t>
        </w:r>
      </w:hyperlink>
      <w:r w:rsidRPr="0062418F"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 ст. 2060);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Федеральным </w:t>
      </w:r>
      <w:hyperlink r:id="rId14" w:history="1">
        <w:r w:rsidRPr="0062418F">
          <w:t>законом</w:t>
        </w:r>
      </w:hyperlink>
      <w:r w:rsidRPr="0062418F">
        <w:t xml:space="preserve"> от 27 июля 2006 г. N 152-ФЗ "О персональных данных" (текст опубликован в изданиях "Российская газета" от 29 июля 2006 г. N 165, "Парламентская газета" от 3 августа 2006 г. N 126-127, в Собрании законодательства Российской Федерации от 31 июля 2006 г. </w:t>
      </w:r>
      <w:r w:rsidRPr="0062418F">
        <w:lastRenderedPageBreak/>
        <w:t>N 31 (1 ч.) ст. 3451);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Федеральным </w:t>
      </w:r>
      <w:hyperlink r:id="rId15" w:history="1">
        <w:r w:rsidRPr="0062418F">
          <w:t>законом</w:t>
        </w:r>
      </w:hyperlink>
      <w:r w:rsidRPr="0062418F">
        <w:t xml:space="preserve"> от 24 ноября 1995 г. N 181-ФЗ "О социальной защите инвалидов в Российской Федерации" (первоначальный текст документа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62418F" w:rsidRPr="0062418F" w:rsidRDefault="0062418F">
      <w:pPr>
        <w:pStyle w:val="ConsPlusNormal"/>
        <w:jc w:val="both"/>
      </w:pPr>
      <w:r w:rsidRPr="0062418F">
        <w:t xml:space="preserve">(абзац введен </w:t>
      </w:r>
      <w:hyperlink r:id="rId16" w:history="1">
        <w:r w:rsidRPr="0062418F">
          <w:t>постановлением</w:t>
        </w:r>
      </w:hyperlink>
      <w:r w:rsidRPr="0062418F">
        <w:t xml:space="preserve"> администрации муниципального образования "Город Саратов" от 29.06.2016 N 1733)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</w:t>
      </w:r>
      <w:hyperlink r:id="rId17" w:history="1">
        <w:r w:rsidRPr="0062418F">
          <w:t>постановлением</w:t>
        </w:r>
      </w:hyperlink>
      <w:r w:rsidRPr="0062418F">
        <w:t xml:space="preserve"> Правительства Российской Федерации от 9 июня 2006 г. N 363 "Об информационном обеспечении градостроительной деятельности" (текст постановления опубликован в издании "Российская газета" от 29 июня 2006 г. N 138);</w:t>
      </w:r>
    </w:p>
    <w:p w:rsidR="0062418F" w:rsidRPr="0062418F" w:rsidRDefault="0062418F">
      <w:pPr>
        <w:pStyle w:val="ConsPlusNormal"/>
        <w:ind w:firstLine="540"/>
        <w:jc w:val="both"/>
      </w:pPr>
      <w:proofErr w:type="gramStart"/>
      <w:r w:rsidRPr="0062418F">
        <w:t xml:space="preserve">- </w:t>
      </w:r>
      <w:hyperlink r:id="rId18" w:history="1">
        <w:r w:rsidRPr="0062418F">
          <w:t>решением</w:t>
        </w:r>
      </w:hyperlink>
      <w:r w:rsidRPr="0062418F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спецвыпуск от 6 октября 2011 г. N 101 (765).</w:t>
      </w:r>
      <w:proofErr w:type="gramEnd"/>
    </w:p>
    <w:p w:rsidR="0062418F" w:rsidRPr="0062418F" w:rsidRDefault="0062418F">
      <w:pPr>
        <w:pStyle w:val="ConsPlusNormal"/>
        <w:ind w:firstLine="540"/>
        <w:jc w:val="both"/>
      </w:pPr>
      <w:bookmarkStart w:id="2" w:name="P75"/>
      <w:bookmarkEnd w:id="2"/>
      <w:r w:rsidRPr="0062418F">
        <w:t>2.6. Перечень необходимых для предоставления муниципальной услуги документов.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Заявители представляют в комитет </w:t>
      </w:r>
      <w:hyperlink w:anchor="P211" w:history="1">
        <w:r w:rsidRPr="0062418F">
          <w:t>запрос</w:t>
        </w:r>
      </w:hyperlink>
      <w:r w:rsidRPr="0062418F">
        <w:t xml:space="preserve"> о предоставлении сведений, содержащихся в информационной системе обеспечения градостроительной деятельности (далее - запрос) (приложение N 1).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Если запрашиваемые сведения касаются определенного объекта, то заявителю необходимо представить документы, позволяющие определить точное месторасположение данного объекта (представляется один из документов):</w:t>
      </w:r>
    </w:p>
    <w:p w:rsidR="0062418F" w:rsidRPr="0062418F" w:rsidRDefault="0062418F">
      <w:pPr>
        <w:pStyle w:val="ConsPlusNormal"/>
        <w:ind w:firstLine="540"/>
        <w:jc w:val="both"/>
      </w:pPr>
      <w:bookmarkStart w:id="3" w:name="P78"/>
      <w:bookmarkEnd w:id="3"/>
      <w:r w:rsidRPr="0062418F">
        <w:t>1. Кадастровая выписка на земельный участок.</w:t>
      </w:r>
    </w:p>
    <w:p w:rsidR="0062418F" w:rsidRPr="0062418F" w:rsidRDefault="0062418F">
      <w:pPr>
        <w:pStyle w:val="ConsPlusNormal"/>
        <w:ind w:firstLine="540"/>
        <w:jc w:val="both"/>
      </w:pPr>
      <w:bookmarkStart w:id="4" w:name="P79"/>
      <w:bookmarkEnd w:id="4"/>
      <w:r w:rsidRPr="0062418F">
        <w:t>2. Схема расположения земельного участка на кадастровом плане территории.</w:t>
      </w:r>
    </w:p>
    <w:p w:rsidR="0062418F" w:rsidRPr="0062418F" w:rsidRDefault="0062418F">
      <w:pPr>
        <w:pStyle w:val="ConsPlusNormal"/>
        <w:jc w:val="both"/>
      </w:pPr>
      <w:r w:rsidRPr="0062418F">
        <w:t>(</w:t>
      </w:r>
      <w:proofErr w:type="gramStart"/>
      <w:r w:rsidRPr="0062418F">
        <w:t>в</w:t>
      </w:r>
      <w:proofErr w:type="gramEnd"/>
      <w:r w:rsidRPr="0062418F">
        <w:t xml:space="preserve"> ред. </w:t>
      </w:r>
      <w:hyperlink r:id="rId19" w:history="1">
        <w:r w:rsidRPr="0062418F">
          <w:t>постановления</w:t>
        </w:r>
      </w:hyperlink>
      <w:r w:rsidRPr="0062418F">
        <w:t xml:space="preserve"> администрации муниципального образования "Город Саратов" от 29.06.2016 N 1733)</w:t>
      </w:r>
    </w:p>
    <w:p w:rsidR="0062418F" w:rsidRPr="0062418F" w:rsidRDefault="0062418F">
      <w:pPr>
        <w:pStyle w:val="ConsPlusNormal"/>
        <w:ind w:firstLine="540"/>
        <w:jc w:val="both"/>
      </w:pPr>
      <w:bookmarkStart w:id="5" w:name="P81"/>
      <w:bookmarkEnd w:id="5"/>
      <w:r w:rsidRPr="0062418F">
        <w:t>3. Исполнительно-топографическая съемка объекта.</w:t>
      </w:r>
    </w:p>
    <w:p w:rsidR="0062418F" w:rsidRPr="0062418F" w:rsidRDefault="0062418F">
      <w:pPr>
        <w:pStyle w:val="ConsPlusNormal"/>
        <w:jc w:val="both"/>
      </w:pPr>
      <w:r w:rsidRPr="0062418F">
        <w:t>(</w:t>
      </w:r>
      <w:proofErr w:type="gramStart"/>
      <w:r w:rsidRPr="0062418F">
        <w:t>в</w:t>
      </w:r>
      <w:proofErr w:type="gramEnd"/>
      <w:r w:rsidRPr="0062418F">
        <w:t xml:space="preserve"> ред. </w:t>
      </w:r>
      <w:hyperlink r:id="rId20" w:history="1">
        <w:r w:rsidRPr="0062418F">
          <w:t>постановления</w:t>
        </w:r>
      </w:hyperlink>
      <w:r w:rsidRPr="0062418F">
        <w:t xml:space="preserve"> администрации муниципального образования "Город Саратов" от 29.06.2016 N 1733)</w:t>
      </w:r>
    </w:p>
    <w:p w:rsidR="0062418F" w:rsidRPr="0062418F" w:rsidRDefault="0062418F">
      <w:pPr>
        <w:pStyle w:val="ConsPlusNormal"/>
        <w:ind w:firstLine="540"/>
        <w:jc w:val="both"/>
      </w:pPr>
      <w:bookmarkStart w:id="6" w:name="P83"/>
      <w:bookmarkEnd w:id="6"/>
      <w:r w:rsidRPr="0062418F">
        <w:t xml:space="preserve">4. Документ, подтверждающий согласие, предусмотренный </w:t>
      </w:r>
      <w:hyperlink r:id="rId21" w:history="1">
        <w:r w:rsidRPr="0062418F">
          <w:t>частью 3 статьи 7</w:t>
        </w:r>
      </w:hyperlink>
      <w:r w:rsidRPr="0062418F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2418F" w:rsidRPr="0062418F" w:rsidRDefault="0062418F">
      <w:pPr>
        <w:pStyle w:val="ConsPlusNormal"/>
        <w:ind w:firstLine="540"/>
        <w:jc w:val="both"/>
      </w:pPr>
      <w:bookmarkStart w:id="7" w:name="P84"/>
      <w:bookmarkEnd w:id="7"/>
      <w:r w:rsidRPr="0062418F">
        <w:t xml:space="preserve">2.6.1. Заявитель вправе не представлять предусмотренные </w:t>
      </w:r>
      <w:hyperlink w:anchor="P78" w:history="1">
        <w:r w:rsidRPr="0062418F">
          <w:t>подпунктами 1</w:t>
        </w:r>
      </w:hyperlink>
      <w:r w:rsidRPr="0062418F">
        <w:t xml:space="preserve">, </w:t>
      </w:r>
      <w:hyperlink w:anchor="P79" w:history="1">
        <w:r w:rsidRPr="0062418F">
          <w:t>2 пункта 2.6</w:t>
        </w:r>
      </w:hyperlink>
      <w:r w:rsidRPr="0062418F">
        <w:t xml:space="preserve"> регламента документы самостоятельно.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2.6.2. Заявитель вправе не </w:t>
      </w:r>
      <w:proofErr w:type="gramStart"/>
      <w:r w:rsidRPr="0062418F">
        <w:t>предоставлять документы</w:t>
      </w:r>
      <w:proofErr w:type="gramEnd"/>
      <w:r w:rsidRPr="0062418F">
        <w:t>, предусмотренные подпунктами 1, 2, 3 пункта 2.6 регламента, для предоставления сведений с целью включения (исключения) нестационарных торговых объектов в схему размещения нестационарных торговых объектов на территории муниципального образования "Город Саратов".</w:t>
      </w:r>
    </w:p>
    <w:p w:rsidR="0062418F" w:rsidRPr="0062418F" w:rsidRDefault="0062418F">
      <w:pPr>
        <w:pStyle w:val="ConsPlusNormal"/>
        <w:jc w:val="both"/>
      </w:pPr>
      <w:r w:rsidRPr="0062418F">
        <w:t>(</w:t>
      </w:r>
      <w:proofErr w:type="gramStart"/>
      <w:r w:rsidRPr="0062418F">
        <w:t>п</w:t>
      </w:r>
      <w:proofErr w:type="gramEnd"/>
      <w:r w:rsidRPr="0062418F">
        <w:t xml:space="preserve">. 2.6.2 введен </w:t>
      </w:r>
      <w:hyperlink r:id="rId22" w:history="1">
        <w:r w:rsidRPr="0062418F">
          <w:t>постановлением</w:t>
        </w:r>
      </w:hyperlink>
      <w:r w:rsidRPr="0062418F">
        <w:t xml:space="preserve"> администрации муниципального образования "Город Саратов" от 29.06.2016 N 1733)</w:t>
      </w:r>
    </w:p>
    <w:p w:rsidR="0062418F" w:rsidRPr="0062418F" w:rsidRDefault="0062418F">
      <w:pPr>
        <w:pStyle w:val="ConsPlusNormal"/>
        <w:ind w:firstLine="540"/>
        <w:jc w:val="both"/>
      </w:pPr>
      <w:bookmarkStart w:id="8" w:name="P87"/>
      <w:bookmarkEnd w:id="8"/>
      <w:r w:rsidRPr="0062418F">
        <w:t>2.7. Основаниями для отказа в приеме документов, необходимых для предоставления муниципальной услуги, являются: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представление документов лицом, не соответствующим статусу заявителя, определенному </w:t>
      </w:r>
      <w:hyperlink w:anchor="P49" w:history="1">
        <w:r w:rsidRPr="0062418F">
          <w:t>пунктом 2.1</w:t>
        </w:r>
      </w:hyperlink>
      <w:r w:rsidRPr="0062418F">
        <w:t xml:space="preserve"> регламента;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наличие в запросе исправлений, серьезных повреждений, не позволяющих однозначно истолковать его содержание, подчисток либо приписок, а также зачеркнутых слов, заполнение запроса карандашом;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оформление </w:t>
      </w:r>
      <w:hyperlink w:anchor="P211" w:history="1">
        <w:r w:rsidRPr="0062418F">
          <w:t>запроса</w:t>
        </w:r>
      </w:hyperlink>
      <w:r w:rsidRPr="0062418F">
        <w:t xml:space="preserve"> не по форме, указанной в приложении N 1 к регламенту.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2.8. Основаниями для отказа в предоставлении муниципальной услуги являются (предоставление сведений, содержащихся в ИСОГД):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непредставление документов, предусмотренных </w:t>
      </w:r>
      <w:hyperlink w:anchor="P75" w:history="1">
        <w:r w:rsidRPr="0062418F">
          <w:t>п. 2.6</w:t>
        </w:r>
      </w:hyperlink>
      <w:r w:rsidRPr="0062418F">
        <w:t xml:space="preserve"> регламента с учетом </w:t>
      </w:r>
      <w:hyperlink w:anchor="P84" w:history="1">
        <w:r w:rsidRPr="0062418F">
          <w:t>пункта 2.6.1</w:t>
        </w:r>
      </w:hyperlink>
      <w:r w:rsidRPr="0062418F">
        <w:t xml:space="preserve"> регламента;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- 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62418F">
        <w:t>необходимых</w:t>
      </w:r>
      <w:proofErr w:type="gramEnd"/>
      <w:r w:rsidRPr="0062418F">
        <w:t xml:space="preserve"> для предоставления муниципальной услуги;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lastRenderedPageBreak/>
        <w:t>- отсутствие запрашиваемых сведений в ИСОГД;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установленный в соответствии с законодательством Российской Федерации запрет на предоставление указанных сведений заявителю.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2.9. Муниципальная услуга предоставляется безвозмездно.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2418F" w:rsidRPr="0062418F" w:rsidRDefault="0062418F">
      <w:pPr>
        <w:pStyle w:val="ConsPlusNormal"/>
        <w:jc w:val="both"/>
      </w:pPr>
      <w:r w:rsidRPr="0062418F">
        <w:t>(</w:t>
      </w:r>
      <w:proofErr w:type="gramStart"/>
      <w:r w:rsidRPr="0062418F">
        <w:t>в</w:t>
      </w:r>
      <w:proofErr w:type="gramEnd"/>
      <w:r w:rsidRPr="0062418F">
        <w:t xml:space="preserve"> ред. </w:t>
      </w:r>
      <w:hyperlink r:id="rId23" w:history="1">
        <w:r w:rsidRPr="0062418F">
          <w:t>постановления</w:t>
        </w:r>
      </w:hyperlink>
      <w:r w:rsidRPr="0062418F">
        <w:t xml:space="preserve"> администрации муниципального образования "Город Саратов" от 13.01.2014 N 28)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2.11. Срок регистрации запроса заявителя о предоставлении муниципальной услуги составляет один день.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2.12.6. В рамках реализации действующего законодательства в сфере социальной защиты инвалидов комитет обеспечивает: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условия для беспрепятственного доступа инвалидов к зданию (помещениям), в котором расположен комитет;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которых расположен комитет;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допуск в помещения комитета сурдопереводчика и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 и выданного в установленной форме;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оказание работником комитета инвалидам помощи в преодолении барьеров, мешающих получению ими услуг наравне с другими лицами.</w:t>
      </w:r>
    </w:p>
    <w:p w:rsidR="0062418F" w:rsidRPr="0062418F" w:rsidRDefault="0062418F">
      <w:pPr>
        <w:pStyle w:val="ConsPlusNormal"/>
        <w:jc w:val="both"/>
      </w:pPr>
      <w:r w:rsidRPr="0062418F">
        <w:t xml:space="preserve">(пп. 2.12.6 введен </w:t>
      </w:r>
      <w:hyperlink r:id="rId24" w:history="1">
        <w:r w:rsidRPr="0062418F">
          <w:t>постановлением</w:t>
        </w:r>
      </w:hyperlink>
      <w:r w:rsidRPr="0062418F">
        <w:t xml:space="preserve"> администрации муниципального образования "Город Саратов" от 29.06.2016 N 1733)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2.13. На стенде размещается следующая информация: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основные положения законодательства, касающиеся порядка предоставления муниципальной услуги;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перечень и формы документов, необходимых для предоставления муниципальной услуги;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lastRenderedPageBreak/>
        <w:t>- перечень оснований для отказа в предоставлении муниципальной услуги;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порядок обжалования действий (бездействия) должностных лиц, предоставляющих муниципальную услугу.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2.14. Показатели доступности и качества муниципальной услуги.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2.14.1. Информация (консультация) по вопросам предоставления муниципальной услуги может быть получена заявителем: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в устной форме на личном приеме или посредством телефонной связи;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в письменной форме по письменному запросу заявителя в адрес комитета;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www.gosuslugi.ru и на стендах в местах ее предоставления;</w:t>
      </w:r>
    </w:p>
    <w:p w:rsidR="0062418F" w:rsidRPr="0062418F" w:rsidRDefault="0062418F">
      <w:pPr>
        <w:pStyle w:val="ConsPlusNormal"/>
        <w:jc w:val="both"/>
      </w:pPr>
      <w:r w:rsidRPr="0062418F">
        <w:t xml:space="preserve">(в ред. </w:t>
      </w:r>
      <w:hyperlink r:id="rId25" w:history="1">
        <w:r w:rsidRPr="0062418F">
          <w:t>постановления</w:t>
        </w:r>
      </w:hyperlink>
      <w:r w:rsidRPr="0062418F">
        <w:t xml:space="preserve"> администрации муниципального образования "Город Саратов" от 13.01.2014 N 28)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в официальном печатном издании муниципального образования "Город Саратов";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на информационном стенде, расположенном в комитете;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установления права заявителя на предоставление ему муниципальной услуги;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перечня документов, необходимых для предоставления муниципальной услуги;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источника получения документов, необходимых для предоставления услуги (орган, организация и их местонахождение);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времени приема заявителей;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2.15. Заявление может быть подано через единый портал государственных и муниципальных услуг - www.gosuslugi.ru (далее - Единый портал).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В случае обращения заявителя через Единый портал: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заявление регистрируется не позднее первого рабочего дня со дня поступления заявления;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информирование заявителя о ходе предоставления муниципальной услуги осуществляется через Единый портал.</w:t>
      </w:r>
    </w:p>
    <w:p w:rsidR="0062418F" w:rsidRPr="0062418F" w:rsidRDefault="0062418F">
      <w:pPr>
        <w:pStyle w:val="ConsPlusNormal"/>
        <w:jc w:val="both"/>
      </w:pPr>
      <w:r w:rsidRPr="0062418F">
        <w:t xml:space="preserve">(п. 2.15 введен </w:t>
      </w:r>
      <w:hyperlink r:id="rId26" w:history="1">
        <w:r w:rsidRPr="0062418F">
          <w:t>постановлением</w:t>
        </w:r>
      </w:hyperlink>
      <w:r w:rsidRPr="0062418F">
        <w:t xml:space="preserve"> администрации муниципального образования "Город Саратов" от 13.01.2014 N 28)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center"/>
      </w:pPr>
      <w:r w:rsidRPr="0062418F">
        <w:t>III. Состав, последовательность и сроки выполнения</w:t>
      </w:r>
    </w:p>
    <w:p w:rsidR="0062418F" w:rsidRPr="0062418F" w:rsidRDefault="0062418F">
      <w:pPr>
        <w:pStyle w:val="ConsPlusNormal"/>
        <w:jc w:val="center"/>
      </w:pPr>
      <w:r w:rsidRPr="0062418F">
        <w:t>административных процедур, требования к порядку</w:t>
      </w:r>
    </w:p>
    <w:p w:rsidR="0062418F" w:rsidRPr="0062418F" w:rsidRDefault="0062418F">
      <w:pPr>
        <w:pStyle w:val="ConsPlusNormal"/>
        <w:jc w:val="center"/>
      </w:pPr>
      <w:r w:rsidRPr="0062418F">
        <w:t>их выполнения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ind w:firstLine="540"/>
        <w:jc w:val="both"/>
      </w:pPr>
      <w:r w:rsidRPr="0062418F">
        <w:t>3.1. Описание последовательности действий при предоставлении муниципальной услуги.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Предоставление муниципальной услуги включает в себя следующие административные процедуры: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прием и регистрацию запроса и документов к нему;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рассмотрение представленных документов и оформление сведений из ИСОГД либо уведомления об отказе в выдаче сведений из ИСОГД;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принятие решения о выдаче (об отказе в выдаче) сведений из ИСОГД;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- выдачу (направление) сведений из ИСОГД либо уведомления об отказе в выдаче сведений из ИСОГД заявителю.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3.2. Прием и регистрация запроса и документов к нему.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3.2.1. Основанием для начала исполнения административной процедуры является </w:t>
      </w:r>
      <w:r w:rsidRPr="0062418F">
        <w:lastRenderedPageBreak/>
        <w:t>обращение заявителя в комитет.</w:t>
      </w:r>
    </w:p>
    <w:p w:rsidR="0062418F" w:rsidRPr="0062418F" w:rsidRDefault="0062418F">
      <w:pPr>
        <w:pStyle w:val="ConsPlusNormal"/>
        <w:jc w:val="both"/>
      </w:pPr>
      <w:r w:rsidRPr="0062418F">
        <w:t>(</w:t>
      </w:r>
      <w:proofErr w:type="gramStart"/>
      <w:r w:rsidRPr="0062418F">
        <w:t>в</w:t>
      </w:r>
      <w:proofErr w:type="gramEnd"/>
      <w:r w:rsidRPr="0062418F">
        <w:t xml:space="preserve"> ред. </w:t>
      </w:r>
      <w:hyperlink r:id="rId27" w:history="1">
        <w:r w:rsidRPr="0062418F">
          <w:t>постановления</w:t>
        </w:r>
      </w:hyperlink>
      <w:r w:rsidRPr="0062418F">
        <w:t xml:space="preserve"> администрации муниципального образования "Город Саратов" от 13.01.2014 N 28)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3.2.2. При отсутствии оснований, предусмотренных </w:t>
      </w:r>
      <w:hyperlink w:anchor="P87" w:history="1">
        <w:r w:rsidRPr="0062418F">
          <w:t>пунктом 2.7</w:t>
        </w:r>
      </w:hyperlink>
      <w:r w:rsidRPr="0062418F">
        <w:t xml:space="preserve"> регламента, специалист, уполномоченный на прием документов, регистрирует запрос заявителя и передает заявителю копию запроса с отметкой о приеме документов и проставлением подписи.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289" w:history="1">
        <w:r w:rsidRPr="0062418F">
          <w:t>уведомление</w:t>
        </w:r>
      </w:hyperlink>
      <w:r w:rsidRPr="0062418F"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3.2.3. Зарегистрированный запрос с приложенным пакетом документов направляется председателю комитета для резолюции.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3.2.4. Запрос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3.2.5. Максимальный срок исполнения данной административной процедуры составляет три дня со дня поступления запроса в комитет.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3.3. Рассмотрение представленных документов и оформление сведений из ИСОГД либо уведомления об отказе в выдаче сведений из ИСОГД.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3.3.1. Основанием для начала административной процедуры является поступление запроса с приложенным пакетом документов специалисту.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3.3.2. В день поступления запроса специалист осуществляет проверку наличия приложенных к нему документов, предусмотренных </w:t>
      </w:r>
      <w:hyperlink w:anchor="P75" w:history="1">
        <w:r w:rsidRPr="0062418F">
          <w:t>п. 2.6</w:t>
        </w:r>
      </w:hyperlink>
      <w:r w:rsidRPr="0062418F">
        <w:t xml:space="preserve"> регламента, с учетом </w:t>
      </w:r>
      <w:hyperlink w:anchor="P84" w:history="1">
        <w:r w:rsidRPr="0062418F">
          <w:t>пункта 2.6.1</w:t>
        </w:r>
      </w:hyperlink>
      <w:r w:rsidRPr="0062418F">
        <w:t xml:space="preserve"> регламента.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При отсутствии документов, указанных в </w:t>
      </w:r>
      <w:hyperlink w:anchor="P78" w:history="1">
        <w:r w:rsidRPr="0062418F">
          <w:t>подпунктах 1</w:t>
        </w:r>
      </w:hyperlink>
      <w:r w:rsidRPr="0062418F">
        <w:t xml:space="preserve">, </w:t>
      </w:r>
      <w:hyperlink w:anchor="P79" w:history="1">
        <w:r w:rsidRPr="0062418F">
          <w:t>2 пункта 2.6</w:t>
        </w:r>
      </w:hyperlink>
      <w:r w:rsidRPr="0062418F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62418F" w:rsidRPr="0062418F" w:rsidRDefault="0062418F">
      <w:pPr>
        <w:pStyle w:val="ConsPlusNormal"/>
        <w:ind w:firstLine="540"/>
        <w:jc w:val="both"/>
      </w:pPr>
      <w:proofErr w:type="gramStart"/>
      <w:r w:rsidRPr="0062418F">
        <w:t>При</w:t>
      </w:r>
      <w:proofErr w:type="gramEnd"/>
      <w:r w:rsidRPr="0062418F">
        <w:t xml:space="preserve"> отсутствия документов, предусмотренных </w:t>
      </w:r>
      <w:hyperlink w:anchor="P81" w:history="1">
        <w:r w:rsidRPr="0062418F">
          <w:t>подпунктами 3</w:t>
        </w:r>
      </w:hyperlink>
      <w:r w:rsidRPr="0062418F">
        <w:t xml:space="preserve">, </w:t>
      </w:r>
      <w:hyperlink w:anchor="P83" w:history="1">
        <w:r w:rsidRPr="0062418F">
          <w:t>4 пункта 2.6</w:t>
        </w:r>
      </w:hyperlink>
      <w:r w:rsidRPr="0062418F">
        <w:t xml:space="preserve"> регламента, специалист предлагает заявителю в течение одного дня представить указанные документы.</w:t>
      </w:r>
    </w:p>
    <w:p w:rsidR="0062418F" w:rsidRPr="0062418F" w:rsidRDefault="0062418F">
      <w:pPr>
        <w:pStyle w:val="ConsPlusNormal"/>
        <w:jc w:val="both"/>
      </w:pPr>
      <w:r w:rsidRPr="0062418F">
        <w:t xml:space="preserve">(в ред. </w:t>
      </w:r>
      <w:hyperlink r:id="rId28" w:history="1">
        <w:r w:rsidRPr="0062418F">
          <w:t>постановления</w:t>
        </w:r>
      </w:hyperlink>
      <w:r w:rsidRPr="0062418F">
        <w:t xml:space="preserve"> администрации муниципального образования "Город Саратов" от 13.01.2014 N 28)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Если по истечении указанного срока заявителем документы не представлены, специалист в течение трех рабочих дней, следующего за днем поступления ему запроса, оформляет уведомление об отказе в выдаче сведений из ИСОГД.</w:t>
      </w:r>
    </w:p>
    <w:p w:rsidR="0062418F" w:rsidRPr="0062418F" w:rsidRDefault="0062418F">
      <w:pPr>
        <w:pStyle w:val="ConsPlusNormal"/>
        <w:jc w:val="both"/>
      </w:pPr>
      <w:r w:rsidRPr="0062418F">
        <w:t xml:space="preserve">(в ред. </w:t>
      </w:r>
      <w:hyperlink r:id="rId29" w:history="1">
        <w:r w:rsidRPr="0062418F">
          <w:t>постановления</w:t>
        </w:r>
      </w:hyperlink>
      <w:r w:rsidRPr="0062418F">
        <w:t xml:space="preserve"> администрации муниципального образования "Город Саратов" от 13.01.2014 N 28)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3.3.3. При поступлении на межведомственный запрос документа и (или) информации специалист проводит экспертизу документов на наличие оснований для оформления сведений из ИСОГД либо уведомления об отказе в выдаче сведений из ИСОГД.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3.3.4. Специалист оформляет сведения из ИСОГД либо уведомление об отказе в выдаче сведений из ИСОГД с указанием причин отказа.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3.3.5. Оформленные сведения из ИСОГД с сопроводительным письмом либо уведомление об отказе в выдаче сведений из ИСОГД согласовываются начальником отдела правового обеспечения комитета.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3.3.6. Максимальный срок исполнения данной административной процедуры составляет 18 дней с момента поступления запроса специалисту.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3.4. Принятие решения о выдаче (об отказе в выдаче) сведений из ИСОГД.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3.4.1. Основаниями для начала исполнения административной процедуры являются оформленные и согласованные сведения из ИСОГД с сопроводительным письмом либо уведомление об отказе в выдаче сведений из ИСОГД.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3.4.2. Согласованные сведения из ИСОГД с сопроводительным письмом либо уведомление об отказе в выдаче сведений из ИСОГД представляются на подпись председателю комитета, а в его отсутствие - лицу, его замещающему.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3.4.3. Подписанное председателем комитета сопроводительное письмо о выдаче сведений из ИСОГД (уведомление об отказе в выдаче сведений из ИСОГД) является принятым решением о выдаче (об отказе в выдаче) сведений из ИСОГД.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lastRenderedPageBreak/>
        <w:t>3.4.4. Максимальный срок исполнения данной административной процедуры составляет пять дней с момента оформления и согласования сведений из ИСОГД и сопроводительного письма либо уведомления об отказе в выдаче сведений из ИСОГД.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3.5. Выдача (направление) сведений из ИСОГД либо уведомления об отказе в выдаче сведений из ИСОГД заявителю.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3.5.1. Основанием для начала исполнения административной процедуры является поступление специалисту подписанного председателем комитета сопроводительного письма со сведениями из ИСОГД либо уведомления об отказе в выдаче сведений из ИСОГД.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3.5.2. Специалист в день получения подписанного сопроводительного письма со сведениями из ИСОГД либо уведомления об отказе в выдаче сведений из ИСОГД посредством телефонной связи уведомляет заявителя о необходимости получения указанных документов в течение трех дней.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3.5.3. Прибывший для получения сведений из ИСОГД либо уведомления об отказе в выдаче сведений из ИСОГД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3.5.4.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сведений из ИСОГД либо уведомления об отказе в выдаче сведений из ИСОГД специалистом указанные документы направляются заявителю по почте заказным письмом с уведомлением о вручении.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3.5.5. Максимальный срок исполнения данной административной процедуры составляет четыре дня с момента поступления специалисту подписанного председателем комитета сопроводительного письма со сведениями из ИСОГД либо уведомления об отказе в выдаче сведений из ИСОГД.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center"/>
      </w:pPr>
      <w:r w:rsidRPr="0062418F">
        <w:t xml:space="preserve">IV. Формы </w:t>
      </w:r>
      <w:proofErr w:type="gramStart"/>
      <w:r w:rsidRPr="0062418F">
        <w:t>контроля за</w:t>
      </w:r>
      <w:proofErr w:type="gramEnd"/>
      <w:r w:rsidRPr="0062418F">
        <w:t xml:space="preserve"> исполнением административного</w:t>
      </w:r>
    </w:p>
    <w:p w:rsidR="0062418F" w:rsidRPr="0062418F" w:rsidRDefault="0062418F">
      <w:pPr>
        <w:pStyle w:val="ConsPlusNormal"/>
        <w:jc w:val="center"/>
      </w:pPr>
      <w:r w:rsidRPr="0062418F">
        <w:t>регламента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4.1. Текущий </w:t>
      </w:r>
      <w:proofErr w:type="gramStart"/>
      <w:r w:rsidRPr="0062418F">
        <w:t>контроль за</w:t>
      </w:r>
      <w:proofErr w:type="gramEnd"/>
      <w:r w:rsidRPr="0062418F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Полнота и качество предоставления муниципальной услуги определяется по результатам проверки.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center"/>
      </w:pPr>
      <w:r w:rsidRPr="0062418F">
        <w:t>V. Досудебный (внесудебный) порядок обжалования решений</w:t>
      </w:r>
    </w:p>
    <w:p w:rsidR="0062418F" w:rsidRPr="0062418F" w:rsidRDefault="0062418F">
      <w:pPr>
        <w:pStyle w:val="ConsPlusNormal"/>
        <w:jc w:val="center"/>
      </w:pPr>
      <w:r w:rsidRPr="0062418F">
        <w:t>и действий (бездействия) органа, предоставляющего</w:t>
      </w:r>
    </w:p>
    <w:p w:rsidR="0062418F" w:rsidRPr="0062418F" w:rsidRDefault="0062418F">
      <w:pPr>
        <w:pStyle w:val="ConsPlusNormal"/>
        <w:jc w:val="center"/>
      </w:pPr>
      <w:r w:rsidRPr="0062418F">
        <w:t>муниципальную услугу, а также должностных лиц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ind w:firstLine="540"/>
        <w:jc w:val="both"/>
      </w:pPr>
      <w:r w:rsidRPr="0062418F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62418F" w:rsidRPr="0062418F" w:rsidRDefault="0062418F">
      <w:pPr>
        <w:pStyle w:val="ConsPlusNormal"/>
        <w:ind w:firstLine="540"/>
        <w:jc w:val="both"/>
      </w:pPr>
      <w:r w:rsidRPr="0062418F">
        <w:t xml:space="preserve">Жалоба заявителей подается и рассматривается в порядке, предусмотренном Федеральным </w:t>
      </w:r>
      <w:hyperlink r:id="rId30" w:history="1">
        <w:r w:rsidRPr="0062418F">
          <w:t>законом</w:t>
        </w:r>
      </w:hyperlink>
      <w:r w:rsidRPr="0062418F">
        <w:t xml:space="preserve"> от 27 июля 2010 г. N 210-ФЗ "Об организации предоставления государственных и муниципальных услуг".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right"/>
      </w:pPr>
      <w:r w:rsidRPr="0062418F">
        <w:t>Приложение N 1</w:t>
      </w:r>
    </w:p>
    <w:p w:rsidR="0062418F" w:rsidRPr="0062418F" w:rsidRDefault="0062418F">
      <w:pPr>
        <w:pStyle w:val="ConsPlusNormal"/>
        <w:jc w:val="right"/>
      </w:pPr>
      <w:r w:rsidRPr="0062418F">
        <w:t>к регламенту</w:t>
      </w:r>
    </w:p>
    <w:p w:rsidR="0062418F" w:rsidRPr="0062418F" w:rsidRDefault="0062418F">
      <w:pPr>
        <w:pStyle w:val="ConsPlusNormal"/>
        <w:jc w:val="center"/>
      </w:pPr>
      <w:r w:rsidRPr="0062418F">
        <w:t>Список изменяющих документов</w:t>
      </w:r>
    </w:p>
    <w:p w:rsidR="0062418F" w:rsidRPr="0062418F" w:rsidRDefault="0062418F">
      <w:pPr>
        <w:pStyle w:val="ConsPlusNormal"/>
        <w:jc w:val="center"/>
      </w:pPr>
      <w:proofErr w:type="gramStart"/>
      <w:r w:rsidRPr="0062418F">
        <w:t xml:space="preserve">(в ред. </w:t>
      </w:r>
      <w:hyperlink r:id="rId31" w:history="1">
        <w:r w:rsidRPr="0062418F">
          <w:t>постановления</w:t>
        </w:r>
      </w:hyperlink>
      <w:r w:rsidRPr="0062418F">
        <w:t xml:space="preserve"> администрации муниципального образования</w:t>
      </w:r>
      <w:proofErr w:type="gramEnd"/>
    </w:p>
    <w:p w:rsidR="0062418F" w:rsidRPr="0062418F" w:rsidRDefault="0062418F">
      <w:pPr>
        <w:pStyle w:val="ConsPlusNormal"/>
        <w:jc w:val="center"/>
      </w:pPr>
      <w:proofErr w:type="gramStart"/>
      <w:r w:rsidRPr="0062418F">
        <w:t>"Город Саратов" от 29.06.2016 N 1733)</w:t>
      </w:r>
      <w:proofErr w:type="gramEnd"/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center"/>
      </w:pPr>
      <w:bookmarkStart w:id="9" w:name="P211"/>
      <w:bookmarkEnd w:id="9"/>
      <w:r w:rsidRPr="0062418F">
        <w:t>Форма запроса</w:t>
      </w:r>
    </w:p>
    <w:p w:rsidR="0062418F" w:rsidRPr="0062418F" w:rsidRDefault="0062418F">
      <w:pPr>
        <w:sectPr w:rsidR="0062418F" w:rsidRPr="0062418F" w:rsidSect="00554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Председателю комитета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по градостроительной политике, архитектуре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и капитальному строительству администрации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муниципального образования "Город Саратов"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Заявитель 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          </w:t>
      </w:r>
      <w:proofErr w:type="gramStart"/>
      <w:r w:rsidRPr="0062418F">
        <w:t>(наименование юридического лица,</w:t>
      </w:r>
      <w:proofErr w:type="gramEnd"/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 фамилия, имя, отчество физического лица,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     местонахождение, почтовый адрес,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             телефон, факс)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 Запрос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Прошу  представить  сведения,  содержащиеся  в  информационной  системе</w:t>
      </w:r>
    </w:p>
    <w:p w:rsidR="0062418F" w:rsidRPr="0062418F" w:rsidRDefault="0062418F">
      <w:pPr>
        <w:pStyle w:val="ConsPlusNonformat"/>
        <w:jc w:val="both"/>
      </w:pPr>
      <w:r w:rsidRPr="0062418F">
        <w:t>обеспечения   градостроительной  деятельности,  раздела  ИСОГД,  касающиеся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__________________________________________________________________________.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1.  </w:t>
      </w:r>
      <w:proofErr w:type="gramStart"/>
      <w:r w:rsidRPr="0062418F">
        <w:t>Копию  из  плана  г.  Саратова  (геодезические  и  картографические</w:t>
      </w:r>
      <w:proofErr w:type="gramEnd"/>
    </w:p>
    <w:p w:rsidR="0062418F" w:rsidRPr="0062418F" w:rsidRDefault="0062418F">
      <w:pPr>
        <w:pStyle w:val="ConsPlusNonformat"/>
        <w:jc w:val="both"/>
      </w:pPr>
      <w:r w:rsidRPr="0062418F">
        <w:t>материалы):</w:t>
      </w:r>
    </w:p>
    <w:p w:rsidR="0062418F" w:rsidRPr="0062418F" w:rsidRDefault="006241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3572"/>
      </w:tblGrid>
      <w:tr w:rsidR="0062418F" w:rsidRPr="0062418F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масштаб 1:500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________</w:t>
            </w:r>
          </w:p>
        </w:tc>
      </w:tr>
      <w:tr w:rsidR="0062418F" w:rsidRPr="0062418F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масштаб 1:2000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________</w:t>
            </w:r>
          </w:p>
        </w:tc>
      </w:tr>
      <w:tr w:rsidR="0062418F" w:rsidRPr="0062418F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генерального плана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________</w:t>
            </w:r>
          </w:p>
        </w:tc>
      </w:tr>
      <w:tr w:rsidR="0062418F" w:rsidRPr="0062418F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плана красных линий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________</w:t>
            </w:r>
          </w:p>
        </w:tc>
      </w:tr>
      <w:tr w:rsidR="0062418F" w:rsidRPr="0062418F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проекта планировки территории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________</w:t>
            </w:r>
          </w:p>
        </w:tc>
      </w:tr>
      <w:tr w:rsidR="0062418F" w:rsidRPr="0062418F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проекта межевания территории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________</w:t>
            </w:r>
          </w:p>
        </w:tc>
      </w:tr>
      <w:tr w:rsidR="0062418F" w:rsidRPr="0062418F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правил землепользования и застройки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18F" w:rsidRPr="0062418F" w:rsidRDefault="0062418F">
            <w:pPr>
              <w:pStyle w:val="ConsPlusNormal"/>
            </w:pPr>
            <w:r w:rsidRPr="0062418F">
              <w:t>________</w:t>
            </w:r>
          </w:p>
        </w:tc>
      </w:tr>
    </w:tbl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Примечание: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1.  Необходимо  проставить  отметки  напротив  документа,  сведения  </w:t>
      </w:r>
      <w:proofErr w:type="gramStart"/>
      <w:r w:rsidRPr="0062418F">
        <w:t>из</w:t>
      </w:r>
      <w:proofErr w:type="gramEnd"/>
    </w:p>
    <w:p w:rsidR="0062418F" w:rsidRPr="0062418F" w:rsidRDefault="0062418F">
      <w:pPr>
        <w:pStyle w:val="ConsPlusNonformat"/>
        <w:jc w:val="both"/>
      </w:pPr>
      <w:r w:rsidRPr="0062418F">
        <w:lastRenderedPageBreak/>
        <w:t>которого запрашиваются.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2.   В   случае</w:t>
      </w:r>
      <w:proofErr w:type="gramStart"/>
      <w:r w:rsidRPr="0062418F">
        <w:t>,</w:t>
      </w:r>
      <w:proofErr w:type="gramEnd"/>
      <w:r w:rsidRPr="0062418F">
        <w:t xml:space="preserve">   если   сведения   запрашиваются  с  целью  включения</w:t>
      </w:r>
    </w:p>
    <w:p w:rsidR="0062418F" w:rsidRPr="0062418F" w:rsidRDefault="0062418F">
      <w:pPr>
        <w:pStyle w:val="ConsPlusNonformat"/>
        <w:jc w:val="both"/>
      </w:pPr>
      <w:r w:rsidRPr="0062418F">
        <w:t>нестационарных торговых объектов в схему размещения нестационарных торговых</w:t>
      </w:r>
    </w:p>
    <w:p w:rsidR="0062418F" w:rsidRPr="0062418F" w:rsidRDefault="0062418F">
      <w:pPr>
        <w:pStyle w:val="ConsPlusNonformat"/>
        <w:jc w:val="both"/>
      </w:pPr>
      <w:r w:rsidRPr="0062418F">
        <w:t>объектов  на территории муниципального образования "Город Саратов", указать</w:t>
      </w:r>
    </w:p>
    <w:p w:rsidR="0062418F" w:rsidRPr="0062418F" w:rsidRDefault="0062418F">
      <w:pPr>
        <w:pStyle w:val="ConsPlusNonformat"/>
        <w:jc w:val="both"/>
      </w:pPr>
      <w:r w:rsidRPr="0062418F">
        <w:t>адресные ориентиры предполагаемого места размещения: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2. Копию документа:</w:t>
      </w:r>
    </w:p>
    <w:p w:rsidR="0062418F" w:rsidRPr="0062418F" w:rsidRDefault="0062418F">
      <w:pPr>
        <w:pStyle w:val="ConsPlusNonformat"/>
        <w:jc w:val="both"/>
      </w:pPr>
      <w:r w:rsidRPr="0062418F">
        <w:t>вид документа ____________________________________________________________;</w:t>
      </w:r>
    </w:p>
    <w:p w:rsidR="0062418F" w:rsidRPr="0062418F" w:rsidRDefault="0062418F">
      <w:pPr>
        <w:pStyle w:val="ConsPlusNonformat"/>
        <w:jc w:val="both"/>
      </w:pPr>
      <w:r w:rsidRPr="0062418F">
        <w:t>реквизиты документа от _________________ N __________.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Примечание: графа с реквизитами обязательному заполнению не подлежит.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К запросу прилагаются 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Форма представления сведений 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  </w:t>
      </w:r>
      <w:proofErr w:type="gramStart"/>
      <w:r w:rsidRPr="0062418F">
        <w:t>(текстовая и (или) графическая форма,</w:t>
      </w:r>
      <w:proofErr w:type="gramEnd"/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бумажный и (или) электронный носитель)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Способ доставки сведений ______________________________________________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>Дата ________________                                 Подпись _____________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right"/>
      </w:pPr>
      <w:r w:rsidRPr="0062418F">
        <w:t>Приложение N 2</w:t>
      </w:r>
    </w:p>
    <w:p w:rsidR="0062418F" w:rsidRPr="0062418F" w:rsidRDefault="0062418F">
      <w:pPr>
        <w:pStyle w:val="ConsPlusNormal"/>
        <w:jc w:val="right"/>
      </w:pPr>
      <w:r w:rsidRPr="0062418F">
        <w:t>к регламенту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ФОРМА УВЕДОМЛЕНИЯ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Ф.И.О. (наименование для юридических лиц): ___________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______________________________________________________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                                  Адрес регистрации: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______________________________________________________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bookmarkStart w:id="10" w:name="P289"/>
      <w:bookmarkEnd w:id="10"/>
      <w:r w:rsidRPr="0062418F">
        <w:t xml:space="preserve">                                УВЕДОМЛЕНИЕ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                    ОБ ОТКАЗЕ В ПРИЕМЕ ДОКУМЕНТОВ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 xml:space="preserve">    На  основании  </w:t>
      </w:r>
      <w:hyperlink w:anchor="P87" w:history="1">
        <w:r w:rsidRPr="0062418F">
          <w:t>пункта  2.7</w:t>
        </w:r>
      </w:hyperlink>
      <w:r w:rsidRPr="0062418F">
        <w:t xml:space="preserve">  административного регламента предоставления</w:t>
      </w:r>
    </w:p>
    <w:p w:rsidR="0062418F" w:rsidRPr="0062418F" w:rsidRDefault="0062418F">
      <w:pPr>
        <w:pStyle w:val="ConsPlusNonformat"/>
        <w:jc w:val="both"/>
      </w:pPr>
      <w:r w:rsidRPr="0062418F">
        <w:t xml:space="preserve">муниципальной    услуги    "Предоставление    сведений,    содержащихся   </w:t>
      </w:r>
      <w:proofErr w:type="gramStart"/>
      <w:r w:rsidRPr="0062418F">
        <w:t>в</w:t>
      </w:r>
      <w:proofErr w:type="gramEnd"/>
    </w:p>
    <w:p w:rsidR="0062418F" w:rsidRPr="0062418F" w:rsidRDefault="0062418F">
      <w:pPr>
        <w:pStyle w:val="ConsPlusNonformat"/>
        <w:jc w:val="both"/>
      </w:pPr>
      <w:r w:rsidRPr="0062418F">
        <w:t>информационной  системе  обеспечения  градостроительной  деятельности"  Вам</w:t>
      </w:r>
    </w:p>
    <w:p w:rsidR="0062418F" w:rsidRPr="0062418F" w:rsidRDefault="0062418F">
      <w:pPr>
        <w:pStyle w:val="ConsPlusNonformat"/>
        <w:jc w:val="both"/>
      </w:pPr>
      <w:r w:rsidRPr="0062418F">
        <w:t>отказано в приеме документов по следующим основаниям: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>___________________________________________________________________________</w:t>
      </w:r>
    </w:p>
    <w:p w:rsidR="0062418F" w:rsidRPr="0062418F" w:rsidRDefault="0062418F">
      <w:pPr>
        <w:pStyle w:val="ConsPlusNonformat"/>
        <w:jc w:val="both"/>
      </w:pPr>
    </w:p>
    <w:p w:rsidR="0062418F" w:rsidRPr="0062418F" w:rsidRDefault="0062418F">
      <w:pPr>
        <w:pStyle w:val="ConsPlusNonformat"/>
        <w:jc w:val="both"/>
      </w:pPr>
      <w:r w:rsidRPr="0062418F">
        <w:t>____________________ МП ________________ __________________________________</w:t>
      </w:r>
    </w:p>
    <w:p w:rsidR="0062418F" w:rsidRPr="0062418F" w:rsidRDefault="0062418F">
      <w:pPr>
        <w:pStyle w:val="ConsPlusNonformat"/>
        <w:jc w:val="both"/>
      </w:pPr>
      <w:r w:rsidRPr="0062418F">
        <w:t xml:space="preserve">   (должность)             (подпись)              (Ф.И.О.)</w:t>
      </w: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jc w:val="both"/>
      </w:pPr>
    </w:p>
    <w:p w:rsidR="0062418F" w:rsidRPr="0062418F" w:rsidRDefault="00624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62418F" w:rsidRDefault="0062418F"/>
    <w:sectPr w:rsidR="00C42862" w:rsidRPr="0062418F" w:rsidSect="0031647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418F"/>
    <w:rsid w:val="00510987"/>
    <w:rsid w:val="0062418F"/>
    <w:rsid w:val="00D357D6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0DC89E9E2E9FB903E7D5FCF87A03904AC0F288FC27928ADDC6AFF1E8F6F81967F6528A0173A74F1F47g3w2M" TargetMode="External"/><Relationship Id="rId13" Type="http://schemas.openxmlformats.org/officeDocument/2006/relationships/hyperlink" Target="consultantplus://offline/ref=33560DC89E9E2E9FB903F9D8EA94270B994996FC8AF524C3DE829DF2A6gEw1M" TargetMode="External"/><Relationship Id="rId18" Type="http://schemas.openxmlformats.org/officeDocument/2006/relationships/hyperlink" Target="consultantplus://offline/ref=33560DC89E9E2E9FB903E7D5FCF87A03904AC0F288FA2D9187DDC6AFF1E8F6F8g1w9M" TargetMode="External"/><Relationship Id="rId26" Type="http://schemas.openxmlformats.org/officeDocument/2006/relationships/hyperlink" Target="consultantplus://offline/ref=33560DC89E9E2E9FB903E7D5FCF87A03904AC0F288FC27928ADDC6AFF1E8F6F81967F6528A0173A74F1F47g3w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560DC89E9E2E9FB903F9D8EA94270B99489AFF8DF924C3DE829DF2A6E1FCAF5E28AF15gCwEM" TargetMode="External"/><Relationship Id="rId7" Type="http://schemas.openxmlformats.org/officeDocument/2006/relationships/hyperlink" Target="consultantplus://offline/ref=33560DC89E9E2E9FB903E7D5FCF87A03904AC0F287FF2C9381DDC6AFF1E8F6F81967F6528A0173A74F1F41g3w3M" TargetMode="External"/><Relationship Id="rId12" Type="http://schemas.openxmlformats.org/officeDocument/2006/relationships/hyperlink" Target="consultantplus://offline/ref=33560DC89E9E2E9FB903F9D8EA94270B99489AFF8DF924C3DE829DF2A6gEw1M" TargetMode="External"/><Relationship Id="rId17" Type="http://schemas.openxmlformats.org/officeDocument/2006/relationships/hyperlink" Target="consultantplus://offline/ref=33560DC89E9E2E9FB903F9D8EA94270B9E4196FA8DF679C9D6DB91F0gAw1M" TargetMode="External"/><Relationship Id="rId25" Type="http://schemas.openxmlformats.org/officeDocument/2006/relationships/hyperlink" Target="consultantplus://offline/ref=33560DC89E9E2E9FB903E7D5FCF87A03904AC0F288FC27928ADDC6AFF1E8F6F81967F6528A0173A74F1F47g3w3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560DC89E9E2E9FB903E7D5FCF87A03904AC0F286F8269587DDC6AFF1E8F6F81967F6528A0173A74F1F47g3w2M" TargetMode="External"/><Relationship Id="rId20" Type="http://schemas.openxmlformats.org/officeDocument/2006/relationships/hyperlink" Target="consultantplus://offline/ref=33560DC89E9E2E9FB903E7D5FCF87A03904AC0F286F8269587DDC6AFF1E8F6F81967F6528A0173A74F1F47g3wDM" TargetMode="External"/><Relationship Id="rId29" Type="http://schemas.openxmlformats.org/officeDocument/2006/relationships/hyperlink" Target="consultantplus://offline/ref=33560DC89E9E2E9FB903E7D5FCF87A03904AC0F288FC27928ADDC6AFF1E8F6F81967F6528A0173A74F1F46g3w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60DC89E9E2E9FB903F9D8EA94270B99489AFF8DF924C3DE829DF2A6E1FCAF5E28AF10CE0C72AEg4wBM" TargetMode="External"/><Relationship Id="rId11" Type="http://schemas.openxmlformats.org/officeDocument/2006/relationships/hyperlink" Target="consultantplus://offline/ref=33560DC89E9E2E9FB903F9D8EA94270B99499DFD8DF524C3DE829DF2A6gEw1M" TargetMode="External"/><Relationship Id="rId24" Type="http://schemas.openxmlformats.org/officeDocument/2006/relationships/hyperlink" Target="consultantplus://offline/ref=33560DC89E9E2E9FB903E7D5FCF87A03904AC0F286F8269587DDC6AFF1E8F6F81967F6528A0173A74F1F46g3w6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3560DC89E9E2E9FB903E7D5FCF87A03904AC0F286F8269587DDC6AFF1E8F6F81967F6528A0173A74F1F47g3w1M" TargetMode="External"/><Relationship Id="rId15" Type="http://schemas.openxmlformats.org/officeDocument/2006/relationships/hyperlink" Target="consultantplus://offline/ref=33560DC89E9E2E9FB903F9D8EA94270B99499FF986FA24C3DE829DF2A6gEw1M" TargetMode="External"/><Relationship Id="rId23" Type="http://schemas.openxmlformats.org/officeDocument/2006/relationships/hyperlink" Target="consultantplus://offline/ref=33560DC89E9E2E9FB903E7D5FCF87A03904AC0F288FC27928ADDC6AFF1E8F6F81967F6528A0173A74F1F47g3w2M" TargetMode="External"/><Relationship Id="rId28" Type="http://schemas.openxmlformats.org/officeDocument/2006/relationships/hyperlink" Target="consultantplus://offline/ref=33560DC89E9E2E9FB903E7D5FCF87A03904AC0F288FC27928ADDC6AFF1E8F6F81967F6528A0173A74F1F46g3w0M" TargetMode="External"/><Relationship Id="rId10" Type="http://schemas.openxmlformats.org/officeDocument/2006/relationships/hyperlink" Target="consultantplus://offline/ref=33560DC89E9E2E9FB903F9D8EA94270B9A419EF788FF24C3DE829DF2A6gEw1M" TargetMode="External"/><Relationship Id="rId19" Type="http://schemas.openxmlformats.org/officeDocument/2006/relationships/hyperlink" Target="consultantplus://offline/ref=33560DC89E9E2E9FB903E7D5FCF87A03904AC0F286F8269587DDC6AFF1E8F6F81967F6528A0173A74F1F47g3wCM" TargetMode="External"/><Relationship Id="rId31" Type="http://schemas.openxmlformats.org/officeDocument/2006/relationships/hyperlink" Target="consultantplus://offline/ref=33560DC89E9E2E9FB903E7D5FCF87A03904AC0F286F8269587DDC6AFF1E8F6F81967F6528A0173A74F1F45g3w5M" TargetMode="External"/><Relationship Id="rId4" Type="http://schemas.openxmlformats.org/officeDocument/2006/relationships/hyperlink" Target="consultantplus://offline/ref=33560DC89E9E2E9FB903E7D5FCF87A03904AC0F288FC27928ADDC6AFF1E8F6F81967F6528A0173A74F1F47g3w1M" TargetMode="External"/><Relationship Id="rId9" Type="http://schemas.openxmlformats.org/officeDocument/2006/relationships/hyperlink" Target="consultantplus://offline/ref=33560DC89E9E2E9FB903E7D5FCF87A03904AC0F286F8269587DDC6AFF1E8F6F81967F6528A0173A74F1F47g3w1M" TargetMode="External"/><Relationship Id="rId14" Type="http://schemas.openxmlformats.org/officeDocument/2006/relationships/hyperlink" Target="consultantplus://offline/ref=33560DC89E9E2E9FB903F9D8EA94270B994696F88BF424C3DE829DF2A6gEw1M" TargetMode="External"/><Relationship Id="rId22" Type="http://schemas.openxmlformats.org/officeDocument/2006/relationships/hyperlink" Target="consultantplus://offline/ref=33560DC89E9E2E9FB903E7D5FCF87A03904AC0F286F8269587DDC6AFF1E8F6F81967F6528A0173A74F1F46g3w4M" TargetMode="External"/><Relationship Id="rId27" Type="http://schemas.openxmlformats.org/officeDocument/2006/relationships/hyperlink" Target="consultantplus://offline/ref=33560DC89E9E2E9FB903E7D5FCF87A03904AC0F288FC27928ADDC6AFF1E8F6F81967F6528A0173A74F1F46g3w7M" TargetMode="External"/><Relationship Id="rId30" Type="http://schemas.openxmlformats.org/officeDocument/2006/relationships/hyperlink" Target="consultantplus://offline/ref=33560DC89E9E2E9FB903F9D8EA94270B99489AFF8DF924C3DE829DF2A6E1FCAF5E28AF10CEg0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4529</Words>
  <Characters>25820</Characters>
  <Application>Microsoft Office Word</Application>
  <DocSecurity>0</DocSecurity>
  <Lines>215</Lines>
  <Paragraphs>60</Paragraphs>
  <ScaleCrop>false</ScaleCrop>
  <Company/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2016-07-18T12:48:00Z</dcterms:created>
  <dcterms:modified xsi:type="dcterms:W3CDTF">2016-07-18T12:48:00Z</dcterms:modified>
</cp:coreProperties>
</file>