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CF" w:rsidRDefault="00FA2BCF" w:rsidP="00FA2BCF">
      <w:pPr>
        <w:autoSpaceDE w:val="0"/>
        <w:autoSpaceDN w:val="0"/>
        <w:adjustRightInd w:val="0"/>
        <w:spacing w:after="0" w:line="240" w:lineRule="auto"/>
        <w:jc w:val="both"/>
        <w:outlineLvl w:val="0"/>
        <w:rPr>
          <w:rFonts w:ascii="Calibri" w:hAnsi="Calibri" w:cs="Calibri"/>
        </w:rPr>
      </w:pPr>
    </w:p>
    <w:p w:rsidR="00FA2BCF" w:rsidRDefault="00FA2BCF" w:rsidP="00FA2BC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МУНИЦИПАЛЬНОГО ОБРАЗОВАНИЯ</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"ГОРОД САРАТОВ"</w:t>
      </w:r>
    </w:p>
    <w:p w:rsidR="00FA2BCF" w:rsidRDefault="00FA2BCF" w:rsidP="00FA2BCF">
      <w:pPr>
        <w:autoSpaceDE w:val="0"/>
        <w:autoSpaceDN w:val="0"/>
        <w:adjustRightInd w:val="0"/>
        <w:spacing w:after="0" w:line="240" w:lineRule="auto"/>
        <w:jc w:val="center"/>
        <w:rPr>
          <w:rFonts w:ascii="Calibri" w:hAnsi="Calibri" w:cs="Calibri"/>
          <w:b/>
          <w:bCs/>
        </w:rPr>
      </w:pP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от 27 февраля 2015 г. N 701</w:t>
      </w:r>
    </w:p>
    <w:p w:rsidR="00FA2BCF" w:rsidRDefault="00FA2BCF" w:rsidP="00FA2BCF">
      <w:pPr>
        <w:autoSpaceDE w:val="0"/>
        <w:autoSpaceDN w:val="0"/>
        <w:adjustRightInd w:val="0"/>
        <w:spacing w:after="0" w:line="240" w:lineRule="auto"/>
        <w:jc w:val="center"/>
        <w:rPr>
          <w:rFonts w:ascii="Calibri" w:hAnsi="Calibri" w:cs="Calibri"/>
          <w:b/>
          <w:bCs/>
        </w:rPr>
      </w:pP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ИСПОЛНЕНИЯ</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ФУНКЦИИ "ОСУЩЕСТВЛЕНИЕ МУНИЦИПАЛЬНОГО КОНТРОЛЯ</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ТРЕБОВАНИЙ, УСТАНОВЛЕННЫХ МУНИЦИПАЛЬНЫМИ</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ПРИНЯТЫМИ ПО ВОПРОСАМ МЕСТНОГО ЗНАЧЕНИЯ"</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федеральными законами от 6 октября 2003 г. </w:t>
      </w:r>
      <w:hyperlink r:id="rId4"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26 декабря 2008 г. </w:t>
      </w:r>
      <w:hyperlink r:id="rId5" w:history="1">
        <w:r>
          <w:rPr>
            <w:rFonts w:ascii="Calibri" w:hAnsi="Calibri" w:cs="Calibri"/>
            <w:color w:val="0000FF"/>
          </w:rPr>
          <w:t>N 294-ФЗ</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Fonts w:ascii="Calibri" w:hAnsi="Calibri" w:cs="Calibri"/>
            <w:color w:val="0000FF"/>
          </w:rPr>
          <w:t>постановлением</w:t>
        </w:r>
      </w:hyperlink>
      <w:r>
        <w:rPr>
          <w:rFonts w:ascii="Calibri" w:hAnsi="Calibri" w:cs="Calibri"/>
        </w:rPr>
        <w:t xml:space="preserve"> правительства Саратовской области от 26 августа 2011 г. N 458-П "О порядке разработки и утверждения</w:t>
      </w:r>
      <w:proofErr w:type="gramEnd"/>
      <w:r>
        <w:rPr>
          <w:rFonts w:ascii="Calibri" w:hAnsi="Calibri" w:cs="Calibri"/>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0" w:history="1">
        <w:r>
          <w:rPr>
            <w:rFonts w:ascii="Calibri" w:hAnsi="Calibri" w:cs="Calibri"/>
            <w:color w:val="0000FF"/>
          </w:rPr>
          <w:t>регламент</w:t>
        </w:r>
      </w:hyperlink>
      <w:r>
        <w:rPr>
          <w:rFonts w:ascii="Calibri" w:hAnsi="Calibri" w:cs="Calibri"/>
        </w:rPr>
        <w:t xml:space="preserve"> исполнения муниципальной функции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соблюдением требований, установленных муниципальными правовыми актами, принятыми по вопросам местного значения" (приложение).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оставляю за собой.</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Глава</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 "Город Саратов"</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А.Г.БУРЕНИН</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 "Город Саратов"</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от 27 февраля 2015 г. N 701</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АДМИНИСТРАТИВНЫЙ РЕГЛАМЕНТ</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ИСПОЛНЕНИЯ МУНИЦИПАЛЬНОЙ ФУНКЦИИ "ОСУЩЕСТВЛЕНИЕ</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КОНТРОЛЯ ЗА СОБЛЮДЕНИЕМ ТРЕБОВАНИЙ,</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МУНИЦИПАЛЬНЫМИ ПРАВОВЫМИ АКТАМИ,</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ПРИНЯТЫМИ ПО ВОПРОСАМ МЕСТНОГО ЗНАЧЕНИЯ"</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исполнения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Муниципальный контроль за соблюдением требований, установленных муниципальными правовыми актами, принятыми по вопросам местного значения (далее - муниципальный контроль), осуществляется территориальными структурными подразделениями администрации муниципального образования "Город Саратов" - администрациями районов муниципального образования "Город Саратов" (далее - администрация района, орган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7" w:history="1">
        <w:r>
          <w:rPr>
            <w:rFonts w:ascii="Calibri" w:hAnsi="Calibri" w:cs="Calibri"/>
            <w:color w:val="0000FF"/>
          </w:rPr>
          <w:t>решение</w:t>
        </w:r>
      </w:hyperlink>
      <w:r>
        <w:rPr>
          <w:rFonts w:ascii="Calibri" w:hAnsi="Calibri" w:cs="Calibri"/>
        </w:rPr>
        <w:t xml:space="preserve"> Саратовской городской Думы от 27.09.2007 N 20-185 "О Правилах благоустройства территории муниципального образования "Город Саратов";</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(далее - муниципальные правовые акты).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1.4. Нормативные правовые акты, регулирующие исполнение муниципальной функции: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0"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1"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2"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FA2BCF" w:rsidRDefault="00FA2BCF" w:rsidP="00FA2B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Закон</w:t>
        </w:r>
      </w:hyperlink>
      <w:r>
        <w:rPr>
          <w:rFonts w:ascii="Calibri" w:hAnsi="Calibri" w:cs="Calibri"/>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15"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решение</w:t>
        </w:r>
      </w:hyperlink>
      <w:r>
        <w:rPr>
          <w:rFonts w:ascii="Calibri" w:hAnsi="Calibri" w:cs="Calibri"/>
        </w:rPr>
        <w:t xml:space="preserve"> Саратовской городской Думы от 27.09.2007 N 20-185 "О Правилах благоустройства территории муниципального образования "Город Саратов" (первоначальный текст опубликован в издании "Саратовская панорама", спецвыпуск от 4 октября 2007 г. N 77 (217);</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решение</w:t>
        </w:r>
      </w:hyperlink>
      <w:r>
        <w:rPr>
          <w:rFonts w:ascii="Calibri" w:hAnsi="Calibri" w:cs="Calibri"/>
        </w:rPr>
        <w:t xml:space="preserve"> Саратовской городской Думы от 29.01.2009 N 36-398 "О </w:t>
      </w:r>
      <w:proofErr w:type="gramStart"/>
      <w:r>
        <w:rPr>
          <w:rFonts w:ascii="Calibri" w:hAnsi="Calibri" w:cs="Calibri"/>
        </w:rPr>
        <w:t>Положениях</w:t>
      </w:r>
      <w:proofErr w:type="gramEnd"/>
      <w:r>
        <w:rPr>
          <w:rFonts w:ascii="Calibri" w:hAnsi="Calibri" w:cs="Calibri"/>
        </w:rPr>
        <w:t xml:space="preserve"> об администрациях районов муниципального образования "Город Саратов" (первоначальный текст опубликован в издании "Саратовская панорама", спецвыпуск от 4 февраля 2009 г. N 8 (399);</w:t>
      </w:r>
    </w:p>
    <w:p w:rsidR="00FA2BCF" w:rsidRDefault="00FA2BCF" w:rsidP="00FA2B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18"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(первоначальный текст опубликован в издании "Саратовская панорама", спецвыпуск от 6 июля 2012 г. N 73 (876).</w:t>
      </w:r>
      <w:proofErr w:type="gramEnd"/>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1.5. Должностные лица при осуществлении муниципального контроля имеют право:</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беспрепятственно при предъявлении служебного удостоверения и копии распоряжения главы администрации района о назначении проверки (далее - распоряжение) посещать территории и помещения юридических лиц, индивидуальных предпринимателей и физических лиц, а также проводить исследования, испытания, расследования, экспертизы и другие мероприятия по контролю;</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выдавать предписания об устранении выявленных нарушений;</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составлять протоколы об административных правонарушениях в соответствии с </w:t>
      </w:r>
      <w:hyperlink r:id="rId1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направлять материалы в уполномоченные органы для привлечения виновных лиц к административной и уголовной ответственности;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вести разъяснительную работу среди юридических лиц, индивидуальных предпринимателей и физических лиц по вопросам, входящим в компетенцию органов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иные полномочия, предусмотренные действующим законодательством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1.6. Должностные лица при осуществлении муниципального контроля имеют право:</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направлять юридическим лицам, индивидуальным предпринимателям и физическим лицам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требований, установленных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проверку на основании распоряжения в соответствии с ее назначением;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w:t>
      </w:r>
      <w:r>
        <w:rPr>
          <w:rFonts w:ascii="Calibri" w:hAnsi="Calibri" w:cs="Calibri"/>
        </w:rPr>
        <w:lastRenderedPageBreak/>
        <w:t xml:space="preserve">предусмотренном Федеральным </w:t>
      </w:r>
      <w:hyperlink r:id="rId20" w:history="1">
        <w:r>
          <w:rPr>
            <w:rFonts w:ascii="Calibri" w:hAnsi="Calibri" w:cs="Calibri"/>
            <w:color w:val="0000FF"/>
          </w:rPr>
          <w:t>законом</w:t>
        </w:r>
      </w:hyperlink>
      <w:r>
        <w:rPr>
          <w:rFonts w:ascii="Calibri" w:hAnsi="Calibri" w:cs="Calibri"/>
        </w:rPr>
        <w:t xml:space="preserve"> N 294-ФЗ, копии документа о согласовании проведения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руководителю, иному должностному лицу или уполномоченному представителю юридического лица или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физических лиц;</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соблюдать сроки проведения проверки, установленные Федеральным </w:t>
      </w:r>
      <w:hyperlink r:id="rId21" w:history="1">
        <w:r>
          <w:rPr>
            <w:rFonts w:ascii="Calibri" w:hAnsi="Calibri" w:cs="Calibri"/>
            <w:color w:val="0000FF"/>
          </w:rPr>
          <w:t>законом</w:t>
        </w:r>
      </w:hyperlink>
      <w:r>
        <w:rPr>
          <w:rFonts w:ascii="Calibri" w:hAnsi="Calibri" w:cs="Calibri"/>
        </w:rPr>
        <w:t xml:space="preserve"> N 294-ФЗ и Регламентом;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1.7. Лица, в отношении которых осуществляется муниципальный контроль, вправе: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присутствовать при проведении проверки, давать объяснения по вопросам, относящимся к предмету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Pr>
            <w:rFonts w:ascii="Calibri" w:hAnsi="Calibri" w:cs="Calibri"/>
            <w:color w:val="0000FF"/>
          </w:rPr>
          <w:t>законом</w:t>
        </w:r>
      </w:hyperlink>
      <w:r>
        <w:rPr>
          <w:rFonts w:ascii="Calibri" w:hAnsi="Calibri" w:cs="Calibri"/>
        </w:rPr>
        <w:t xml:space="preserve"> N 294-ФЗ;</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иные права, предусмотренные действующим законодательством.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1.8. Лица, в отношении которых осуществляется муниципальный контроль, обязаны: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1.9. 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w:anchor="Par319" w:history="1">
        <w:r>
          <w:rPr>
            <w:rFonts w:ascii="Calibri" w:hAnsi="Calibri" w:cs="Calibri"/>
            <w:color w:val="0000FF"/>
          </w:rPr>
          <w:t>Блок-схема</w:t>
        </w:r>
      </w:hyperlink>
      <w:r>
        <w:rPr>
          <w:rFonts w:ascii="Calibri" w:hAnsi="Calibri" w:cs="Calibri"/>
        </w:rPr>
        <w:t xml:space="preserve"> исполнения муниципальной функции приводится в приложении N 3 к Регламенту.</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outlineLvl w:val="1"/>
        <w:rPr>
          <w:rFonts w:ascii="Calibri" w:hAnsi="Calibri" w:cs="Calibri"/>
        </w:rPr>
      </w:pPr>
      <w:r>
        <w:rPr>
          <w:rFonts w:ascii="Calibri" w:hAnsi="Calibri" w:cs="Calibri"/>
        </w:rPr>
        <w:t>2. Требования к порядку исполнения муниципальной функции</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2.1. Для получения разъяснений о порядке осуществления муниципального контроля заинтересованные лица обращаются в администрацию района.</w:t>
      </w:r>
    </w:p>
    <w:p w:rsidR="00FA2BCF" w:rsidRDefault="00FA2BCF" w:rsidP="00FA2BCF">
      <w:pPr>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Информация</w:t>
        </w:r>
      </w:hyperlink>
      <w:r>
        <w:rPr>
          <w:rFonts w:ascii="Calibri" w:hAnsi="Calibri" w:cs="Calibri"/>
        </w:rPr>
        <w:t xml:space="preserve"> о территориальных подразделениях администрации муниципального образования "Город Саратов", исполняющих муниципальную функцию, приведена в приложении 1 к Регламенту.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2.2. Информирование об исполнении муниципальной функции осуществляется в виде индивидуального и публичного информирования.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Публичное информирование включает в себя размещение информации об исполнении муниципальной функции на стендах в здании администрации района, на сайте администрации муниципального образования "Город Саратов" http://www.saratovmer.ru, посредством привлечения средств массовой информации.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осуществляется в устной и письменной форме.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в устной форме осуществляется в корректной форме по интересующим вопросам на личном приеме и по телефону.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на личном приеме не может превышать 20 минут, по телефону - 10 минут.</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об исполнении муниципальной функции размещается на официальном сайте администрации муниципального образования "Город Саратов" http://www.saratovmer.ru, на едином портале государственных и муниципальных услуг http://www.gosuslugi.ru, а также на стендах в здании администрации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2.4. Исполнение муниципальной функции осуществляется на бесплатной основе.</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1" w:name="Par105"/>
      <w:bookmarkEnd w:id="1"/>
      <w:r>
        <w:rPr>
          <w:rFonts w:ascii="Calibri" w:hAnsi="Calibri" w:cs="Calibri"/>
        </w:rP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3" w:history="1">
        <w:r>
          <w:rPr>
            <w:rFonts w:ascii="Calibri" w:hAnsi="Calibri" w:cs="Calibri"/>
            <w:color w:val="0000FF"/>
          </w:rPr>
          <w:t>законом</w:t>
        </w:r>
      </w:hyperlink>
      <w:r>
        <w:rPr>
          <w:rFonts w:ascii="Calibri" w:hAnsi="Calibri" w:cs="Calibri"/>
        </w:rPr>
        <w:t xml:space="preserve"> N 294-ФЗ, срок проведения выездной плановой проверки может быть продлен руководителем органа муниципального контроля, но не более чем на 20 рабочих дней, а в отношении малых предприятий - не более чем на 50 часов, микропредприятий - не более чем на 15 часов.</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 выполнения</w:t>
      </w:r>
    </w:p>
    <w:p w:rsidR="00FA2BCF" w:rsidRDefault="00FA2BCF" w:rsidP="00FA2BCF">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FA2BCF" w:rsidRDefault="00FA2BCF" w:rsidP="00FA2BCF">
      <w:pPr>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муниципальной функции включает следующие административные процедуры: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проведению плановых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плановых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внеплановых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документов по результатам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 Планирование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3.2.1. Планирование проверок включает:</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проекта ежегодного плана проведения плановых проверок юридических лиц и индивидуальных предпринимателей (далее - План);</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проекта Плана в органы прокуратуры;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доработку Плана с учетом предложений, поступивших от органов прокуратуры (в случае их поступления);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Плана главой администрации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 органы прокуратуры утвержденного Плана.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3.2.2. Основанием для включения плановой проверки в ежегодный план проведения плановых проверок является истечение трех лет со дня: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государственной регистрации юридического лица, индивидуального предпринимателя;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окончания проведения последней плановой проверки юридического лица, индивидуального предпринимателя.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3.2.3. Должностное лицо, ответственное за подготовку Плана, определяет глава администрации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администрации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3.2.5. В течение трех рабочих дней глава администрации района согласовывает проект Плана и возвращает должностному лицу, ответственному за его подготовку.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администрации района План, доработанный с учетом предложений, внесенных органами прокуратуры.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3.2.8. В течение трех рабочих дней глава администрации района утверждает План и возвращает его должностному лицу, ответственному за подготовку Плана.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3.2.10.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3.3. Подготовка к проведению плановых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проведению плановой проверки включает в себя: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издание распоряжения;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юридического лица, индивидуального предпринимателя о проведении плановой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3.3.2. Должностное лицо, ответственное за подготовку распоряжения, назначенное главой администрации района,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3.3.3. Должностное лицо, ответственное за подготовку распоряжения, не </w:t>
      </w:r>
      <w:proofErr w:type="gramStart"/>
      <w:r>
        <w:rPr>
          <w:rFonts w:ascii="Calibri" w:hAnsi="Calibri" w:cs="Calibri"/>
        </w:rPr>
        <w:t>позднее</w:t>
      </w:r>
      <w:proofErr w:type="gramEnd"/>
      <w:r>
        <w:rPr>
          <w:rFonts w:ascii="Calibri" w:hAnsi="Calibri" w:cs="Calibri"/>
        </w:rPr>
        <w:t xml:space="preserve"> чем за пять рабочих дней до наступления планового срока проведения проверки, подготавливает </w:t>
      </w:r>
      <w:hyperlink r:id="rId24" w:history="1">
        <w:r>
          <w:rPr>
            <w:rFonts w:ascii="Calibri" w:hAnsi="Calibri" w:cs="Calibri"/>
            <w:color w:val="0000FF"/>
          </w:rPr>
          <w:t>распоряжение</w:t>
        </w:r>
      </w:hyperlink>
      <w:r>
        <w:rPr>
          <w:rFonts w:ascii="Calibri" w:hAnsi="Calibri" w:cs="Calibri"/>
        </w:rPr>
        <w:t xml:space="preserve">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главе администрации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3.3.4. Глава администрации района в день получения распоряжения подписывает его и возвращает должностному лицу, ответственному за подготовку распоряжения.</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2" w:name="Par146"/>
      <w:bookmarkEnd w:id="2"/>
      <w:r>
        <w:rPr>
          <w:rFonts w:ascii="Calibri" w:hAnsi="Calibri" w:cs="Calibri"/>
        </w:rPr>
        <w:t>3.3.5. 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3.3.6. Результатом выполнения административной процедуры является уведомление лица о проведении плановой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3.4. Проведение плановых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ar146" w:history="1">
        <w:r>
          <w:rPr>
            <w:rFonts w:ascii="Calibri" w:hAnsi="Calibri" w:cs="Calibri"/>
            <w:color w:val="0000FF"/>
          </w:rPr>
          <w:t>пунктом 3.3.5</w:t>
        </w:r>
      </w:hyperlink>
      <w:r>
        <w:rPr>
          <w:rFonts w:ascii="Calibri" w:hAnsi="Calibri" w:cs="Calibri"/>
        </w:rPr>
        <w:t xml:space="preserve">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 Проведение плановой проверки осуществляется только должностными лицами, которые указаны в распоряжении (далее - уполномоченные лица).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3.4.3. Проверка проводится в сроки, указанные в </w:t>
      </w:r>
      <w:hyperlink w:anchor="Par105" w:history="1">
        <w:r>
          <w:rPr>
            <w:rFonts w:ascii="Calibri" w:hAnsi="Calibri" w:cs="Calibri"/>
            <w:color w:val="0000FF"/>
          </w:rPr>
          <w:t>пункте 2.5</w:t>
        </w:r>
      </w:hyperlink>
      <w:r>
        <w:rPr>
          <w:rFonts w:ascii="Calibri" w:hAnsi="Calibri" w:cs="Calibri"/>
        </w:rPr>
        <w:t xml:space="preserve">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3.4.4. Плановая проверка проводится в форме документарной и (или) выездной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3" w:name="Par154"/>
      <w:bookmarkEnd w:id="3"/>
      <w:r>
        <w:rPr>
          <w:rFonts w:ascii="Calibri" w:hAnsi="Calibri" w:cs="Calibri"/>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(или) индивидуального предпринимателя, имеющиеся в распоряжении органа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3.4.6.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указанных в </w:t>
      </w:r>
      <w:hyperlink w:anchor="Par154" w:history="1">
        <w:r>
          <w:rPr>
            <w:rFonts w:ascii="Calibri" w:hAnsi="Calibri" w:cs="Calibri"/>
            <w:color w:val="0000FF"/>
          </w:rPr>
          <w:t>пункте 3.4.5</w:t>
        </w:r>
      </w:hyperlink>
      <w:r>
        <w:rPr>
          <w:rFonts w:ascii="Calibri" w:hAnsi="Calibri" w:cs="Calibri"/>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4" w:name="Par157"/>
      <w:bookmarkEnd w:id="4"/>
      <w:r>
        <w:rPr>
          <w:rFonts w:ascii="Calibri" w:hAnsi="Calibri" w:cs="Calibri"/>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57" w:history="1">
        <w:r>
          <w:rPr>
            <w:rFonts w:ascii="Calibri" w:hAnsi="Calibri" w:cs="Calibri"/>
            <w:color w:val="0000FF"/>
          </w:rPr>
          <w:t>пункте 3.4.7</w:t>
        </w:r>
      </w:hyperlink>
      <w:r>
        <w:rPr>
          <w:rFonts w:ascii="Calibri" w:hAnsi="Calibri" w:cs="Calibri"/>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3.4.9. 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5" w:name="Par162"/>
      <w:bookmarkEnd w:id="5"/>
      <w:r>
        <w:rPr>
          <w:rFonts w:ascii="Calibri" w:hAnsi="Calibri" w:cs="Calibri"/>
        </w:rPr>
        <w:t>3.4.12. Выездная проверка проводится в случае, если при документарной проверке не представляется возможным: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3.4.14. Критерием для принятия решения о проведении выездной проверки является наличие условий, указанных в </w:t>
      </w:r>
      <w:hyperlink w:anchor="Par162" w:history="1">
        <w:r>
          <w:rPr>
            <w:rFonts w:ascii="Calibri" w:hAnsi="Calibri" w:cs="Calibri"/>
            <w:color w:val="0000FF"/>
          </w:rPr>
          <w:t>пункте 3.4.12</w:t>
        </w:r>
      </w:hyperlink>
      <w:r>
        <w:rPr>
          <w:rFonts w:ascii="Calibri" w:hAnsi="Calibri" w:cs="Calibri"/>
        </w:rPr>
        <w:t xml:space="preserve">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6" w:name="Par167"/>
      <w:bookmarkEnd w:id="6"/>
      <w:r>
        <w:rPr>
          <w:rFonts w:ascii="Calibri" w:hAnsi="Calibri" w:cs="Calibri"/>
        </w:rPr>
        <w:t>3.4.15. По результатам проверки уполномоченные лица фиксируют в акте проверки факты, выводы и предложения.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3.5. Проведение внеплановых проверок.</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исполнения административной процедуры является: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7" w:name="Par171"/>
      <w:bookmarkEnd w:id="7"/>
      <w:r>
        <w:rPr>
          <w:rFonts w:ascii="Calibri" w:hAnsi="Calibri" w:cs="Calibri"/>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3.5.2. Обращение, информация, поступившие в орган муниципального контроля (далее - обращение), регистрируются специалистом структурного подразделения органа муниципального контроля, ответственным за регистрацию обращений, в день поступления обращения в орган муниципального контроля и передаются должностному лицу, уполномоченному на их рассмотрение.</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уполномоченное на рассмотрение обращения, в течение двух рабочих дней со дня получения обращения проверяет его на наличие фактов, являющихся основанием для проведения внеплановой проверки, и при их наличии передает обращение должностному лицу, уполномоченному проводить проверку.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3.5.4. Должностное лицо, уполномоченное проводить проверку, готовит проект распоряжения и представляет его на подпись главе администрации района в течение трех рабочих дней со дня получения обращения от должностного лица, уполномоченного на рассмотрение обращения.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3.5.5. Глава администрации района подписывает распоряжение в течение трех рабочих дней со дня получения и возвращает уполномоченному лицу.</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3.5.6. </w:t>
      </w:r>
      <w:proofErr w:type="gramStart"/>
      <w:r>
        <w:rPr>
          <w:rFonts w:ascii="Calibri" w:hAnsi="Calibri" w:cs="Calibri"/>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w:t>
      </w:r>
      <w:hyperlink r:id="rId25" w:history="1">
        <w:r>
          <w:rPr>
            <w:rFonts w:ascii="Calibri" w:hAnsi="Calibri" w:cs="Calibri"/>
            <w:color w:val="0000FF"/>
          </w:rPr>
          <w:t>заявление</w:t>
        </w:r>
      </w:hyperlink>
      <w:r>
        <w:rPr>
          <w:rFonts w:ascii="Calibri" w:hAnsi="Calibri" w:cs="Calibri"/>
        </w:rPr>
        <w:t xml:space="preserve"> о согласовании проведения внеплановой выездной проверки, составленное по форме, утвержденной приказом Минэкономразвития России от 30 апреля 2009 г. N 141, с приложением</w:t>
      </w:r>
      <w:proofErr w:type="gramEnd"/>
      <w:r>
        <w:rPr>
          <w:rFonts w:ascii="Calibri" w:hAnsi="Calibri" w:cs="Calibri"/>
        </w:rPr>
        <w:t xml:space="preserve"> копии распоряжения и документов, которые содержат сведения, послужившие основанием для ее проведения.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3.5.7. О проведении внеплановой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171" w:history="1">
        <w:r>
          <w:rPr>
            <w:rFonts w:ascii="Calibri" w:hAnsi="Calibri" w:cs="Calibri"/>
            <w:color w:val="0000FF"/>
          </w:rPr>
          <w:t>подпункте 2 пункта 3.5.1</w:t>
        </w:r>
      </w:hyperlink>
      <w:r>
        <w:rPr>
          <w:rFonts w:ascii="Calibri" w:hAnsi="Calibri" w:cs="Calibri"/>
        </w:rPr>
        <w:t xml:space="preserve"> Регламента, юридическое лицо, индивидуальный предприниматель, физическое лицо уведомляется органом муниципального контроля не менее чем за 24 часа до начала ее проведения любым доступным способом.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3.5.8.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N 294-ФЗ.</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3.5.9. Внеплановая проверка проводится в форме документарной проверки и (или) выездной проверки в порядке и сроки, установленные </w:t>
      </w:r>
      <w:hyperlink w:anchor="Par154" w:history="1">
        <w:r>
          <w:rPr>
            <w:rFonts w:ascii="Calibri" w:hAnsi="Calibri" w:cs="Calibri"/>
            <w:color w:val="0000FF"/>
          </w:rPr>
          <w:t>пунктами 3.4.5</w:t>
        </w:r>
      </w:hyperlink>
      <w:r>
        <w:rPr>
          <w:rFonts w:ascii="Calibri" w:hAnsi="Calibri" w:cs="Calibri"/>
        </w:rPr>
        <w:t xml:space="preserve"> - </w:t>
      </w:r>
      <w:hyperlink w:anchor="Par167" w:history="1">
        <w:r>
          <w:rPr>
            <w:rFonts w:ascii="Calibri" w:hAnsi="Calibri" w:cs="Calibri"/>
            <w:color w:val="0000FF"/>
          </w:rPr>
          <w:t>3.4.15</w:t>
        </w:r>
      </w:hyperlink>
      <w:r>
        <w:rPr>
          <w:rFonts w:ascii="Calibri" w:hAnsi="Calibri" w:cs="Calibri"/>
        </w:rPr>
        <w:t xml:space="preserve">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 Подготовка документов по результатам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исполнения административной процедуры является окончание проведения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По результатам проведенной проверки уполномоченными лицами составляется </w:t>
      </w:r>
      <w:hyperlink r:id="rId27" w:history="1">
        <w:r>
          <w:rPr>
            <w:rFonts w:ascii="Calibri" w:hAnsi="Calibri" w:cs="Calibri"/>
            <w:color w:val="0000FF"/>
          </w:rPr>
          <w:t>акт</w:t>
        </w:r>
      </w:hyperlink>
      <w:r>
        <w:rPr>
          <w:rFonts w:ascii="Calibri" w:hAnsi="Calibri" w:cs="Calibri"/>
        </w:rPr>
        <w:t xml:space="preserve"> по форме, утвержденной приказом Минэкономразвития России от 30 апреля 2009 г. N 141.</w:t>
      </w:r>
    </w:p>
    <w:p w:rsidR="00FA2BCF" w:rsidRDefault="00FA2BCF" w:rsidP="00FA2BC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ar283" w:history="1">
        <w:r>
          <w:rPr>
            <w:rFonts w:ascii="Calibri" w:hAnsi="Calibri" w:cs="Calibri"/>
            <w:color w:val="0000FF"/>
          </w:rPr>
          <w:t>предписание</w:t>
        </w:r>
      </w:hyperlink>
      <w:r>
        <w:rPr>
          <w:rFonts w:ascii="Calibri" w:hAnsi="Calibri" w:cs="Calibri"/>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roofErr w:type="gramEnd"/>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3.6.6.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журнала учета проверок в акте проверки делается соответствующая запись.</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3.6.7. Результатом исполнения административной процедуры является: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outlineLvl w:val="1"/>
        <w:rPr>
          <w:rFonts w:ascii="Calibri" w:hAnsi="Calibri" w:cs="Calibri"/>
        </w:rPr>
      </w:pPr>
      <w:r>
        <w:rPr>
          <w:rFonts w:ascii="Calibri" w:hAnsi="Calibri" w:cs="Calibri"/>
        </w:rPr>
        <w:t>4. Порядок и формы контроля за исполнением</w:t>
      </w:r>
    </w:p>
    <w:p w:rsidR="00FA2BCF" w:rsidRDefault="00FA2BCF" w:rsidP="00FA2BCF">
      <w:pPr>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 обжалования решений</w:t>
      </w:r>
    </w:p>
    <w:p w:rsidR="00FA2BCF" w:rsidRDefault="00FA2BCF" w:rsidP="00FA2BCF">
      <w:pPr>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исполняющего муниципальную</w:t>
      </w:r>
    </w:p>
    <w:p w:rsidR="00FA2BCF" w:rsidRDefault="00FA2BCF" w:rsidP="00FA2BCF">
      <w:pPr>
        <w:autoSpaceDE w:val="0"/>
        <w:autoSpaceDN w:val="0"/>
        <w:adjustRightInd w:val="0"/>
        <w:spacing w:after="0" w:line="240" w:lineRule="auto"/>
        <w:jc w:val="center"/>
        <w:rPr>
          <w:rFonts w:ascii="Calibri" w:hAnsi="Calibri" w:cs="Calibri"/>
        </w:rPr>
      </w:pPr>
      <w:r>
        <w:rPr>
          <w:rFonts w:ascii="Calibri" w:hAnsi="Calibri" w:cs="Calibri"/>
        </w:rPr>
        <w:t>функцию, а также его должностных лиц</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5.1. 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FA2BCF" w:rsidRDefault="00FA2BCF" w:rsidP="00FA2BCF">
      <w:pPr>
        <w:autoSpaceDE w:val="0"/>
        <w:autoSpaceDN w:val="0"/>
        <w:adjustRightInd w:val="0"/>
        <w:spacing w:after="0" w:line="240" w:lineRule="auto"/>
        <w:ind w:firstLine="540"/>
        <w:jc w:val="both"/>
        <w:rPr>
          <w:rFonts w:ascii="Calibri" w:hAnsi="Calibri" w:cs="Calibri"/>
        </w:rPr>
      </w:pPr>
      <w:bookmarkStart w:id="8" w:name="Par214"/>
      <w:bookmarkEnd w:id="8"/>
      <w:r>
        <w:rPr>
          <w:rFonts w:ascii="Calibri" w:hAnsi="Calibri" w:cs="Calibri"/>
        </w:rPr>
        <w:t>5.3. Решения и действия (бездействие), принятые (осуществляемые) должностными лицами, могут быть обжалованы: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главе администрации соответствующего района;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главе администрации муниципального образования "Город Саратов" по адресу: 410031, г. Саратов, ул. Первомайская, 78, телефон: 26-24-57;</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в иные органы в соответствии с законодательством Российской Федерации.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ar214" w:history="1">
        <w:r>
          <w:rPr>
            <w:rFonts w:ascii="Calibri" w:hAnsi="Calibri" w:cs="Calibri"/>
            <w:color w:val="0000FF"/>
          </w:rPr>
          <w:t>пункте 5.3</w:t>
        </w:r>
      </w:hyperlink>
      <w:r>
        <w:rPr>
          <w:rFonts w:ascii="Calibri" w:hAnsi="Calibri" w:cs="Calibri"/>
        </w:rPr>
        <w:t xml:space="preserve"> Регламента.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5.6. Жалоба рассматривается в течение 30 рабочих дней со дня ее регистрации.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лицо, к которому обратился заявитель с жалобой, вправе продлить срок ее рассмотрения не более чем на 30 рабочих дней, письменно уведомив заявителя о продлении срока рассмотрения.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текст жалобы не поддается прочтению, ответ на жалобу не дается, о чем в течение семи рабочих дней со дня регистрации жалобы сообщается заявителю, если его фамилия (наименование) и адрес поддаются прочтению. В случае, если жалоба подана лицом, не являющимся субъектом проверки, ответ на жалобу также не дается.</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 простым почтовым отравлением.</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должностное лицо, ответственное за рассмотрение жалобы, направляет заявителю письменный ответ в течение 30 календарных дней со дня регистрации жалобы.</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рассмотрения жалобы является ответ на жалобу, направленный заявителю в течение 10 рабочих дней.</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5.10. Случаи, в которых должностные лица, уполномоченные на рассмотрение жалобы, отказывают в ее удовлетворении:</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изложенные в жалобе доводы не соответствуют нормам действующего законодательства;</w:t>
      </w:r>
    </w:p>
    <w:p w:rsidR="00FA2BCF" w:rsidRDefault="00FA2BCF" w:rsidP="00FA2BCF">
      <w:pPr>
        <w:autoSpaceDE w:val="0"/>
        <w:autoSpaceDN w:val="0"/>
        <w:adjustRightInd w:val="0"/>
        <w:spacing w:after="0" w:line="240" w:lineRule="auto"/>
        <w:ind w:firstLine="540"/>
        <w:jc w:val="both"/>
        <w:rPr>
          <w:rFonts w:ascii="Calibri" w:hAnsi="Calibri" w:cs="Calibri"/>
        </w:rPr>
      </w:pPr>
      <w:r>
        <w:rPr>
          <w:rFonts w:ascii="Calibri" w:hAnsi="Calibri" w:cs="Calibri"/>
        </w:rPr>
        <w:t>- жалоба подана лицом, не являющимся субъектом проверки.</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FA2BCF" w:rsidRDefault="00FA2BCF" w:rsidP="00FA2BCF">
      <w:pPr>
        <w:autoSpaceDE w:val="0"/>
        <w:autoSpaceDN w:val="0"/>
        <w:adjustRightInd w:val="0"/>
        <w:spacing w:after="0" w:line="240" w:lineRule="auto"/>
        <w:jc w:val="right"/>
        <w:rPr>
          <w:rFonts w:ascii="Calibri" w:hAnsi="Calibri" w:cs="Calibri"/>
        </w:rPr>
        <w:sectPr w:rsidR="00FA2BCF">
          <w:pgSz w:w="11905" w:h="16838"/>
          <w:pgMar w:top="1134" w:right="850" w:bottom="1134" w:left="1701" w:header="720" w:footer="720" w:gutter="0"/>
          <w:cols w:space="720"/>
          <w:noEndnote/>
        </w:sect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rPr>
          <w:rFonts w:ascii="Calibri" w:hAnsi="Calibri" w:cs="Calibri"/>
          <w:b/>
          <w:bCs/>
        </w:rPr>
      </w:pPr>
      <w:bookmarkStart w:id="9" w:name="Par238"/>
      <w:bookmarkEnd w:id="9"/>
      <w:r>
        <w:rPr>
          <w:rFonts w:ascii="Calibri" w:hAnsi="Calibri" w:cs="Calibri"/>
          <w:b/>
          <w:bCs/>
        </w:rPr>
        <w:t>ИНФОРМАЦИЯ</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ТЕРРИТОРИАЛЬНЫХ ПОДРАЗДЕЛЕНИЯХ АДМИНИСТРАЦИИ</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САРАТОВ",</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ИСПОЛНЯЮЩИХ МУНИЦИПАЛЬНУЮ ФУНКЦИЮ</w:t>
      </w:r>
    </w:p>
    <w:p w:rsidR="00FA2BCF" w:rsidRDefault="00FA2BCF" w:rsidP="00FA2BC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24"/>
        <w:gridCol w:w="1984"/>
        <w:gridCol w:w="3005"/>
        <w:gridCol w:w="2324"/>
      </w:tblGrid>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Наименование 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Адрес, телефон</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официального сайта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График работы администрации</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jc w:val="center"/>
              <w:rPr>
                <w:rFonts w:ascii="Calibri" w:hAnsi="Calibri" w:cs="Calibri"/>
              </w:rPr>
            </w:pPr>
            <w:r>
              <w:rPr>
                <w:rFonts w:ascii="Calibri" w:hAnsi="Calibri" w:cs="Calibri"/>
              </w:rPr>
              <w:t>4</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Администрация Октябрьского района муниципального образования "Город Саратов"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410056, г. Саратов, ул. им. Шевченко Т.Г., 4; телефон: 39-29-00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e-mail: okt.orgotdel@yandex.ru официальный сайт: www.oktadmin.ru</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часов, перерыв с 13.00 до 14.00 часов, суббота, воскресенье - выходные дни</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Администрация Фрунзенского района муниципального образования "Город Саратов"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410012, г. Саратов, ул. им. Дзержинского Ф.Э., 13/15; телефон: 27-54-12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e-mail: frunzecom1@mail.ru официальный сайт: www.sar-frunze.ru</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часов, перерыв с 13.00 до 14.00 часов, суббота, воскресенье - выходные дни</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Администрация Ленинского района муниципального образования "Город Саратов"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410052, г. Саратов, ул. Международная, 1; телефон: 63-27-57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e-mail: len-inf@yandex.ru официальный сайт: www.adminlen.ru</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часов, перерыв с 13.00 до 14.00 часов, суббота, воскресенье - выходные дни</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 xml:space="preserve">Администрация </w:t>
            </w:r>
            <w:r>
              <w:rPr>
                <w:rFonts w:ascii="Calibri" w:hAnsi="Calibri" w:cs="Calibri"/>
              </w:rPr>
              <w:lastRenderedPageBreak/>
              <w:t>Кировского района муниципального образования "Город Саратов"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lastRenderedPageBreak/>
              <w:t xml:space="preserve">приемная главы </w:t>
            </w:r>
            <w:r>
              <w:rPr>
                <w:rFonts w:ascii="Calibri" w:hAnsi="Calibri" w:cs="Calibri"/>
              </w:rPr>
              <w:lastRenderedPageBreak/>
              <w:t>администрации района, 410012, г. Саратов, ул. Большая Казачья, 14; телефон: 26-30-51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lastRenderedPageBreak/>
              <w:t xml:space="preserve">e-mail: admkir@list.ru </w:t>
            </w:r>
            <w:r>
              <w:rPr>
                <w:rFonts w:ascii="Calibri" w:hAnsi="Calibri" w:cs="Calibri"/>
              </w:rPr>
              <w:lastRenderedPageBreak/>
              <w:t>официальный сайт: www.admkir.com</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lastRenderedPageBreak/>
              <w:t xml:space="preserve">понедельник - пятница </w:t>
            </w:r>
            <w:r>
              <w:rPr>
                <w:rFonts w:ascii="Calibri" w:hAnsi="Calibri" w:cs="Calibri"/>
              </w:rPr>
              <w:lastRenderedPageBreak/>
              <w:t>с 8.30 до 17.30 часов, перерыв с 13.00 до 14.00 часов, суббота, воскресенье - выходные дни</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lastRenderedPageBreak/>
              <w:t>Администрация Заводского района муниципального образования "Город Саратов"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410015, г. Саратов, просп. Энтузиастов, 20; телефон: 96-07-70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e-mail: zavodrs@rambler.ru официальный сайт: www.admzavod.ru</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понедельник - пятница с 9.00 до 18.00 часов, перерыв с 13.00 до 14.00 часов, суббота, воскресенье - выходные дни</w:t>
            </w:r>
          </w:p>
        </w:tc>
      </w:tr>
      <w:tr w:rsidR="00FA2BCF">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Администрация Волжского района муниципального образования "Город Саратов"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приемная главы администрации района, 410028, г. Саратов, Соборная площадь, 3; телефон: 23-18-50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Pr="00FA2BCF" w:rsidRDefault="00FA2BCF">
            <w:pPr>
              <w:autoSpaceDE w:val="0"/>
              <w:autoSpaceDN w:val="0"/>
              <w:adjustRightInd w:val="0"/>
              <w:spacing w:after="0" w:line="240" w:lineRule="auto"/>
              <w:rPr>
                <w:rFonts w:ascii="Calibri" w:hAnsi="Calibri" w:cs="Calibri"/>
                <w:lang w:val="en-US"/>
              </w:rPr>
            </w:pPr>
            <w:r>
              <w:rPr>
                <w:rFonts w:ascii="Calibri" w:hAnsi="Calibri" w:cs="Calibri"/>
              </w:rPr>
              <w:t>е</w:t>
            </w:r>
            <w:r w:rsidRPr="00FA2BCF">
              <w:rPr>
                <w:rFonts w:ascii="Calibri" w:hAnsi="Calibri" w:cs="Calibri"/>
                <w:lang w:val="en-US"/>
              </w:rPr>
              <w:t>-mail: admvolga@gmail.ru</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BCF" w:rsidRDefault="00FA2BCF">
            <w:pPr>
              <w:autoSpaceDE w:val="0"/>
              <w:autoSpaceDN w:val="0"/>
              <w:adjustRightInd w:val="0"/>
              <w:spacing w:after="0" w:line="240" w:lineRule="auto"/>
              <w:rPr>
                <w:rFonts w:ascii="Calibri" w:hAnsi="Calibri" w:cs="Calibri"/>
              </w:rPr>
            </w:pPr>
            <w:r>
              <w:rPr>
                <w:rFonts w:ascii="Calibri" w:hAnsi="Calibri" w:cs="Calibri"/>
              </w:rPr>
              <w:t>понедельник - четверг с 8.30 до 17.30 часов, пятница с 8.30 до 16.30 часов, перерыв с 13.00 до 13.48 часов, суббота воскресенье - выходные дни</w:t>
            </w:r>
          </w:p>
        </w:tc>
      </w:tr>
    </w:tbl>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FA2BCF" w:rsidRDefault="00FA2BCF" w:rsidP="00FA2BCF">
      <w:pPr>
        <w:autoSpaceDE w:val="0"/>
        <w:autoSpaceDN w:val="0"/>
        <w:adjustRightInd w:val="0"/>
        <w:spacing w:after="0" w:line="240" w:lineRule="auto"/>
        <w:jc w:val="right"/>
        <w:rPr>
          <w:rFonts w:ascii="Calibri" w:hAnsi="Calibri" w:cs="Calibri"/>
        </w:rPr>
        <w:sectPr w:rsidR="00FA2BCF">
          <w:pgSz w:w="16838" w:h="11905" w:orient="landscape"/>
          <w:pgMar w:top="1701" w:right="1134" w:bottom="850" w:left="1134" w:header="720" w:footer="720" w:gutter="0"/>
          <w:cols w:space="720"/>
          <w:noEndnote/>
        </w:sect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pStyle w:val="ConsPlusNonformat"/>
      </w:pPr>
      <w:bookmarkStart w:id="10" w:name="Par283"/>
      <w:bookmarkEnd w:id="10"/>
      <w:r>
        <w:t xml:space="preserve">                             Форма предписания</w:t>
      </w:r>
    </w:p>
    <w:p w:rsidR="00FA2BCF" w:rsidRDefault="00FA2BCF" w:rsidP="00FA2BCF">
      <w:pPr>
        <w:pStyle w:val="ConsPlusNonformat"/>
      </w:pPr>
    </w:p>
    <w:p w:rsidR="00FA2BCF" w:rsidRDefault="00FA2BCF" w:rsidP="00FA2BCF">
      <w:pPr>
        <w:pStyle w:val="ConsPlusNonformat"/>
      </w:pPr>
      <w:r>
        <w:t>Предписание об устранении выявленных нарушений ____________________________</w:t>
      </w:r>
    </w:p>
    <w:p w:rsidR="00FA2BCF" w:rsidRDefault="00FA2BCF" w:rsidP="00FA2BCF">
      <w:pPr>
        <w:pStyle w:val="ConsPlusNonformat"/>
      </w:pPr>
      <w:r>
        <w:t>Должность  и  Ф.И.О.  руководителя проверяемого юридического  лица,  Ф.И.О.</w:t>
      </w:r>
    </w:p>
    <w:p w:rsidR="00FA2BCF" w:rsidRDefault="00FA2BCF" w:rsidP="00FA2BCF">
      <w:pPr>
        <w:pStyle w:val="ConsPlusNonformat"/>
      </w:pPr>
      <w:r>
        <w:t>индивидуального предпринимателя, Ф.И.О. физического лица __________________</w:t>
      </w:r>
    </w:p>
    <w:p w:rsidR="00FA2BCF" w:rsidRDefault="00FA2BCF" w:rsidP="00FA2BCF">
      <w:pPr>
        <w:pStyle w:val="ConsPlusNonformat"/>
      </w:pPr>
      <w:r>
        <w:t>Наименование   и  адрес  проверяемого  юридического  лица,  индивидуального</w:t>
      </w:r>
    </w:p>
    <w:p w:rsidR="00FA2BCF" w:rsidRDefault="00FA2BCF" w:rsidP="00FA2BCF">
      <w:pPr>
        <w:pStyle w:val="ConsPlusNonformat"/>
      </w:pPr>
      <w:r>
        <w:t>предпринимателя, адрес физического лица ___________________________________</w:t>
      </w:r>
    </w:p>
    <w:p w:rsidR="00FA2BCF" w:rsidRDefault="00FA2BCF" w:rsidP="00FA2BCF">
      <w:pPr>
        <w:pStyle w:val="ConsPlusNonformat"/>
      </w:pPr>
      <w:r>
        <w:t>__________________________________________________________________________.</w:t>
      </w:r>
    </w:p>
    <w:p w:rsidR="00FA2BCF" w:rsidRDefault="00FA2BCF" w:rsidP="00FA2BCF">
      <w:pPr>
        <w:pStyle w:val="ConsPlusNonformat"/>
      </w:pPr>
      <w:r>
        <w:t>В соответствии с __________________________________________________________</w:t>
      </w:r>
    </w:p>
    <w:p w:rsidR="00FA2BCF" w:rsidRDefault="00FA2BCF" w:rsidP="00FA2BCF">
      <w:pPr>
        <w:pStyle w:val="ConsPlusNonformat"/>
      </w:pPr>
      <w:r>
        <w:t xml:space="preserve">                    (наименование и реквизиты распоряжения о проведении</w:t>
      </w:r>
    </w:p>
    <w:p w:rsidR="00FA2BCF" w:rsidRDefault="00FA2BCF" w:rsidP="00FA2BCF">
      <w:pPr>
        <w:pStyle w:val="ConsPlusNonformat"/>
      </w:pPr>
      <w:r>
        <w:t xml:space="preserve">                                         проверки)</w:t>
      </w:r>
    </w:p>
    <w:p w:rsidR="00FA2BCF" w:rsidRDefault="00FA2BCF" w:rsidP="00FA2BCF">
      <w:pPr>
        <w:pStyle w:val="ConsPlusNonformat"/>
      </w:pPr>
      <w:r>
        <w:t>в _________________________________________________________________________</w:t>
      </w:r>
    </w:p>
    <w:p w:rsidR="00FA2BCF" w:rsidRDefault="00FA2BCF" w:rsidP="00FA2BCF">
      <w:pPr>
        <w:pStyle w:val="ConsPlusNonformat"/>
      </w:pPr>
      <w:r>
        <w:t xml:space="preserve">      (наименование проверяемого юридического лица, индивидуального</w:t>
      </w:r>
    </w:p>
    <w:p w:rsidR="00FA2BCF" w:rsidRDefault="00FA2BCF" w:rsidP="00FA2BCF">
      <w:pPr>
        <w:pStyle w:val="ConsPlusNonformat"/>
      </w:pPr>
      <w:r>
        <w:t xml:space="preserve">                             предпринимателя)</w:t>
      </w:r>
    </w:p>
    <w:p w:rsidR="00FA2BCF" w:rsidRDefault="00FA2BCF" w:rsidP="00FA2BCF">
      <w:pPr>
        <w:pStyle w:val="ConsPlusNonformat"/>
      </w:pPr>
      <w:r>
        <w:t>проведена выездная/документарная проверка _________________________________</w:t>
      </w:r>
    </w:p>
    <w:p w:rsidR="00FA2BCF" w:rsidRDefault="00FA2BCF" w:rsidP="00FA2BCF">
      <w:pPr>
        <w:pStyle w:val="ConsPlusNonformat"/>
      </w:pPr>
      <w:r>
        <w:t xml:space="preserve">                                              (указать предмет проверки)</w:t>
      </w:r>
    </w:p>
    <w:p w:rsidR="00FA2BCF" w:rsidRDefault="00FA2BCF" w:rsidP="00FA2BCF">
      <w:pPr>
        <w:pStyle w:val="ConsPlusNonformat"/>
      </w:pPr>
      <w:r>
        <w:t>В ходе проверки выявлены следующие нарушения: _____________________________</w:t>
      </w:r>
    </w:p>
    <w:p w:rsidR="00FA2BCF" w:rsidRDefault="00FA2BCF" w:rsidP="00FA2BCF">
      <w:pPr>
        <w:pStyle w:val="ConsPlusNonformat"/>
      </w:pPr>
      <w:r>
        <w:t>___________________________________________________________________________</w:t>
      </w:r>
    </w:p>
    <w:p w:rsidR="00FA2BCF" w:rsidRDefault="00FA2BCF" w:rsidP="00FA2BCF">
      <w:pPr>
        <w:pStyle w:val="ConsPlusNonformat"/>
      </w:pPr>
      <w:r>
        <w:t>__________________________________________________________________________,</w:t>
      </w:r>
    </w:p>
    <w:p w:rsidR="00FA2BCF" w:rsidRDefault="00FA2BCF" w:rsidP="00FA2BCF">
      <w:pPr>
        <w:pStyle w:val="ConsPlusNonformat"/>
      </w:pPr>
      <w:r>
        <w:t>что подтверждается актом проверки от "___" ______________________.</w:t>
      </w:r>
    </w:p>
    <w:p w:rsidR="00FA2BCF" w:rsidRDefault="00FA2BCF" w:rsidP="00FA2BCF">
      <w:pPr>
        <w:pStyle w:val="ConsPlusNonformat"/>
      </w:pPr>
      <w:r>
        <w:t>На основании изложенного предписываю:</w:t>
      </w:r>
    </w:p>
    <w:p w:rsidR="00FA2BCF" w:rsidRDefault="00FA2BCF" w:rsidP="00FA2BCF">
      <w:pPr>
        <w:pStyle w:val="ConsPlusNonformat"/>
      </w:pPr>
      <w:r>
        <w:t>1. Устранить перечисленные нарушения до ______________.</w:t>
      </w:r>
    </w:p>
    <w:p w:rsidR="00FA2BCF" w:rsidRDefault="00FA2BCF" w:rsidP="00FA2BCF">
      <w:pPr>
        <w:pStyle w:val="ConsPlusNonformat"/>
      </w:pPr>
      <w:r>
        <w:t>2. Представить до ____________________ информацию об исполнении предписания</w:t>
      </w:r>
    </w:p>
    <w:p w:rsidR="00FA2BCF" w:rsidRDefault="00FA2BCF" w:rsidP="00FA2BCF">
      <w:pPr>
        <w:pStyle w:val="ConsPlusNonformat"/>
      </w:pPr>
      <w:r>
        <w:t>и устранении нарушений, выявленных в ходе  проверки,  с  приложением  копий</w:t>
      </w:r>
    </w:p>
    <w:p w:rsidR="00FA2BCF" w:rsidRDefault="00FA2BCF" w:rsidP="00FA2BCF">
      <w:pPr>
        <w:pStyle w:val="ConsPlusNonformat"/>
      </w:pPr>
      <w:r>
        <w:t>подтверждающих документов.</w:t>
      </w:r>
    </w:p>
    <w:p w:rsidR="00FA2BCF" w:rsidRDefault="00FA2BCF" w:rsidP="00FA2BCF">
      <w:pPr>
        <w:pStyle w:val="ConsPlusNonformat"/>
      </w:pPr>
      <w:r>
        <w:t>Должностное лицо органа муниципального контроля, проводившего проверку ____</w:t>
      </w:r>
    </w:p>
    <w:p w:rsidR="00FA2BCF" w:rsidRDefault="00FA2BCF" w:rsidP="00FA2BCF">
      <w:pPr>
        <w:pStyle w:val="ConsPlusNonformat"/>
      </w:pPr>
      <w:r>
        <w:t>___________________________________________________________________________</w:t>
      </w:r>
    </w:p>
    <w:p w:rsidR="00FA2BCF" w:rsidRDefault="00FA2BCF" w:rsidP="00FA2BCF">
      <w:pPr>
        <w:pStyle w:val="ConsPlusNonformat"/>
      </w:pPr>
      <w:r>
        <w:t xml:space="preserve">        (указывается должность, Ф.И.О., подпись должностного лица)</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FA2BCF" w:rsidRDefault="00FA2BCF" w:rsidP="00FA2BCF">
      <w:pPr>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center"/>
        <w:rPr>
          <w:rFonts w:ascii="Calibri" w:hAnsi="Calibri" w:cs="Calibri"/>
          <w:b/>
          <w:bCs/>
        </w:rPr>
      </w:pPr>
      <w:bookmarkStart w:id="11" w:name="Par319"/>
      <w:bookmarkEnd w:id="11"/>
      <w:r>
        <w:rPr>
          <w:rFonts w:ascii="Calibri" w:hAnsi="Calibri" w:cs="Calibri"/>
          <w:b/>
          <w:bCs/>
        </w:rPr>
        <w:t>БЛОК-СХЕМА</w:t>
      </w:r>
    </w:p>
    <w:p w:rsidR="00FA2BCF" w:rsidRDefault="00FA2BCF" w:rsidP="00FA2BCF">
      <w:pPr>
        <w:autoSpaceDE w:val="0"/>
        <w:autoSpaceDN w:val="0"/>
        <w:adjustRightInd w:val="0"/>
        <w:spacing w:after="0" w:line="240" w:lineRule="auto"/>
        <w:jc w:val="center"/>
        <w:rPr>
          <w:rFonts w:ascii="Calibri" w:hAnsi="Calibri" w:cs="Calibri"/>
          <w:b/>
          <w:bCs/>
        </w:rPr>
      </w:pPr>
      <w:r>
        <w:rPr>
          <w:rFonts w:ascii="Calibri" w:hAnsi="Calibri" w:cs="Calibri"/>
          <w:b/>
          <w:bCs/>
        </w:rPr>
        <w:t>ИСПОЛНЕНИЯ МУНИЦИПАЛЬНОЙ ФУНКЦИИ</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pStyle w:val="ConsPlusNonformat"/>
      </w:pPr>
      <w:r>
        <w:t xml:space="preserve">      ┌───────────────────────────────┐  ┌────────────────────────────────┐</w:t>
      </w:r>
    </w:p>
    <w:p w:rsidR="00FA2BCF" w:rsidRDefault="00FA2BCF" w:rsidP="00FA2BCF">
      <w:pPr>
        <w:pStyle w:val="ConsPlusNonformat"/>
      </w:pPr>
      <w:r>
        <w:t xml:space="preserve">      │Составление и утверждение Плана│  │Проведение внеплановых проверок │</w:t>
      </w:r>
    </w:p>
    <w:p w:rsidR="00FA2BCF" w:rsidRDefault="00FA2BCF" w:rsidP="00FA2BCF">
      <w:pPr>
        <w:pStyle w:val="ConsPlusNonformat"/>
      </w:pPr>
      <w:r>
        <w:t xml:space="preserve">      └───────────────┬───────────────┘  └──────────────┬─────────────────┘</w:t>
      </w:r>
    </w:p>
    <w:p w:rsidR="00FA2BCF" w:rsidRDefault="00FA2BCF" w:rsidP="00FA2BCF">
      <w:pPr>
        <w:pStyle w:val="ConsPlusNonformat"/>
      </w:pPr>
      <w:r>
        <w:t xml:space="preserve">              ┌───────┴─────────────────────────────────┴─────────┐</w:t>
      </w:r>
    </w:p>
    <w:p w:rsidR="00FA2BCF" w:rsidRDefault="00FA2BCF" w:rsidP="00FA2BCF">
      <w:pPr>
        <w:pStyle w:val="ConsPlusNonformat"/>
      </w:pPr>
      <w:r>
        <w:t xml:space="preserve">              │                   Распоряжение                    │</w:t>
      </w:r>
    </w:p>
    <w:p w:rsidR="00FA2BCF" w:rsidRDefault="00FA2BCF" w:rsidP="00FA2BCF">
      <w:pPr>
        <w:pStyle w:val="ConsPlusNonformat"/>
      </w:pPr>
      <w:r>
        <w:t xml:space="preserve">              └────────────────┬───────────┬──────────────────────┘</w:t>
      </w:r>
    </w:p>
    <w:p w:rsidR="00FA2BCF" w:rsidRDefault="00FA2BCF" w:rsidP="00FA2BCF">
      <w:pPr>
        <w:pStyle w:val="ConsPlusNonformat"/>
      </w:pPr>
      <w:r>
        <w:t>┌──────────────────────────────┴─┐       ┌─┴──────────────────────────────┐</w:t>
      </w:r>
    </w:p>
    <w:p w:rsidR="00FA2BCF" w:rsidRDefault="00FA2BCF" w:rsidP="00FA2BCF">
      <w:pPr>
        <w:pStyle w:val="ConsPlusNonformat"/>
      </w:pPr>
      <w:r>
        <w:t>│ Уведомление юридического лица, │       │    Согласование проведения     │</w:t>
      </w:r>
    </w:p>
    <w:p w:rsidR="00FA2BCF" w:rsidRDefault="00FA2BCF" w:rsidP="00FA2BCF">
      <w:pPr>
        <w:pStyle w:val="ConsPlusNonformat"/>
      </w:pPr>
      <w:r>
        <w:t>│индивидуального предпринимателя,│       │внеплановой проверки с органами │</w:t>
      </w:r>
    </w:p>
    <w:p w:rsidR="00FA2BCF" w:rsidRDefault="00FA2BCF" w:rsidP="00FA2BCF">
      <w:pPr>
        <w:pStyle w:val="ConsPlusNonformat"/>
      </w:pPr>
      <w:r>
        <w:t>│физического лица о проведении   │       │           прокуратуры          │</w:t>
      </w:r>
    </w:p>
    <w:p w:rsidR="00FA2BCF" w:rsidRDefault="00FA2BCF" w:rsidP="00FA2BCF">
      <w:pPr>
        <w:pStyle w:val="ConsPlusNonformat"/>
      </w:pPr>
      <w:r>
        <w:t>│            проверки            │       │                                │</w:t>
      </w:r>
    </w:p>
    <w:p w:rsidR="00FA2BCF" w:rsidRDefault="00FA2BCF" w:rsidP="00FA2BCF">
      <w:pPr>
        <w:pStyle w:val="ConsPlusNonformat"/>
      </w:pPr>
      <w:r>
        <w:t>└─────────────────────┬──────────┘       └──────────────┬─────────────────┘</w:t>
      </w:r>
    </w:p>
    <w:p w:rsidR="00FA2BCF" w:rsidRDefault="00FA2BCF" w:rsidP="00FA2BCF">
      <w:pPr>
        <w:pStyle w:val="ConsPlusNonformat"/>
      </w:pPr>
      <w:r>
        <w:t xml:space="preserve">              ┌───────┴─────────────────────────────────┴─────────┐</w:t>
      </w:r>
    </w:p>
    <w:p w:rsidR="00FA2BCF" w:rsidRDefault="00FA2BCF" w:rsidP="00FA2BCF">
      <w:pPr>
        <w:pStyle w:val="ConsPlusNonformat"/>
      </w:pPr>
      <w:r>
        <w:t xml:space="preserve">              │             Проведение проверки                   │</w:t>
      </w:r>
    </w:p>
    <w:p w:rsidR="00FA2BCF" w:rsidRDefault="00FA2BCF" w:rsidP="00FA2BCF">
      <w:pPr>
        <w:pStyle w:val="ConsPlusNonformat"/>
      </w:pPr>
      <w:r>
        <w:t xml:space="preserve">              └────────────────┬───────────┬──────────────────────┘</w:t>
      </w:r>
    </w:p>
    <w:p w:rsidR="00FA2BCF" w:rsidRDefault="00FA2BCF" w:rsidP="00FA2BCF">
      <w:pPr>
        <w:pStyle w:val="ConsPlusNonformat"/>
      </w:pPr>
      <w:r>
        <w:t>┌──────────────────────────────┴─┐       ┌─┴──────────────────────────────┐</w:t>
      </w:r>
    </w:p>
    <w:p w:rsidR="00FA2BCF" w:rsidRDefault="00FA2BCF" w:rsidP="00FA2BCF">
      <w:pPr>
        <w:pStyle w:val="ConsPlusNonformat"/>
      </w:pPr>
      <w:r>
        <w:t>│      Оформление проверки       │       │     Составление предписания    │</w:t>
      </w:r>
    </w:p>
    <w:p w:rsidR="00FA2BCF" w:rsidRDefault="00FA2BCF" w:rsidP="00FA2BCF">
      <w:pPr>
        <w:pStyle w:val="ConsPlusNonformat"/>
      </w:pPr>
      <w:r>
        <w:t>└─────────────┬──────────────────┘       │    об устранении выявленных    │</w:t>
      </w:r>
    </w:p>
    <w:p w:rsidR="00FA2BCF" w:rsidRDefault="00FA2BCF" w:rsidP="00FA2BCF">
      <w:pPr>
        <w:pStyle w:val="ConsPlusNonformat"/>
      </w:pPr>
      <w:r>
        <w:t xml:space="preserve">              │                          │      нарушений требований,     │</w:t>
      </w:r>
    </w:p>
    <w:p w:rsidR="00FA2BCF" w:rsidRDefault="00FA2BCF" w:rsidP="00FA2BCF">
      <w:pPr>
        <w:pStyle w:val="ConsPlusNonformat"/>
      </w:pPr>
      <w:r>
        <w:t xml:space="preserve">              │                          │  установленных муниципальными  │</w:t>
      </w:r>
    </w:p>
    <w:p w:rsidR="00FA2BCF" w:rsidRDefault="00FA2BCF" w:rsidP="00FA2BCF">
      <w:pPr>
        <w:pStyle w:val="ConsPlusNonformat"/>
      </w:pPr>
      <w:r>
        <w:t xml:space="preserve">              │                          │         правовыми актами       │</w:t>
      </w:r>
    </w:p>
    <w:p w:rsidR="00FA2BCF" w:rsidRDefault="00FA2BCF" w:rsidP="00FA2BCF">
      <w:pPr>
        <w:pStyle w:val="ConsPlusNonformat"/>
      </w:pPr>
      <w:r>
        <w:t xml:space="preserve">              │                          └──────────────┬─────────────────┘</w:t>
      </w:r>
    </w:p>
    <w:p w:rsidR="00FA2BCF" w:rsidRDefault="00FA2BCF" w:rsidP="00FA2BCF">
      <w:pPr>
        <w:pStyle w:val="ConsPlusNonformat"/>
      </w:pPr>
      <w:r>
        <w:t>┌─────────────┴──────────────────┐       ┌──────────────┴─────────────────┐</w:t>
      </w:r>
    </w:p>
    <w:p w:rsidR="00FA2BCF" w:rsidRDefault="00FA2BCF" w:rsidP="00FA2BCF">
      <w:pPr>
        <w:pStyle w:val="ConsPlusNonformat"/>
      </w:pPr>
      <w:r>
        <w:t>│      Вручение/направление      │       │      Вручение/направление      │</w:t>
      </w:r>
    </w:p>
    <w:p w:rsidR="00FA2BCF" w:rsidRDefault="00FA2BCF" w:rsidP="00FA2BCF">
      <w:pPr>
        <w:pStyle w:val="ConsPlusNonformat"/>
      </w:pPr>
      <w:r>
        <w:t>│       юридическому лицу,       │       │      юридическому лицу,        │</w:t>
      </w:r>
    </w:p>
    <w:p w:rsidR="00FA2BCF" w:rsidRDefault="00FA2BCF" w:rsidP="00FA2BCF">
      <w:pPr>
        <w:pStyle w:val="ConsPlusNonformat"/>
      </w:pPr>
      <w:r>
        <w:t>│индивидуальному предпринимателю,│       │индивидуальному предпринимателю,│</w:t>
      </w:r>
    </w:p>
    <w:p w:rsidR="00FA2BCF" w:rsidRDefault="00FA2BCF" w:rsidP="00FA2BCF">
      <w:pPr>
        <w:pStyle w:val="ConsPlusNonformat"/>
      </w:pPr>
      <w:r>
        <w:t>│ физическому лицу акта проверки │       │  физическому лицу предписания  │</w:t>
      </w:r>
    </w:p>
    <w:p w:rsidR="00FA2BCF" w:rsidRDefault="00FA2BCF" w:rsidP="00FA2BCF">
      <w:pPr>
        <w:pStyle w:val="ConsPlusNonformat"/>
      </w:pPr>
      <w:r>
        <w:t>└────────────────────────────────┘       │   об устранении выявленных     │</w:t>
      </w:r>
    </w:p>
    <w:p w:rsidR="00FA2BCF" w:rsidRDefault="00FA2BCF" w:rsidP="00FA2BCF">
      <w:pPr>
        <w:pStyle w:val="ConsPlusNonformat"/>
      </w:pPr>
      <w:r>
        <w:t xml:space="preserve">                                         │     нарушений требований,      │</w:t>
      </w:r>
    </w:p>
    <w:p w:rsidR="00FA2BCF" w:rsidRDefault="00FA2BCF" w:rsidP="00FA2BCF">
      <w:pPr>
        <w:pStyle w:val="ConsPlusNonformat"/>
      </w:pPr>
      <w:r>
        <w:t xml:space="preserve">                                         │   установленных муниципальными │</w:t>
      </w:r>
    </w:p>
    <w:p w:rsidR="00FA2BCF" w:rsidRDefault="00FA2BCF" w:rsidP="00FA2BCF">
      <w:pPr>
        <w:pStyle w:val="ConsPlusNonformat"/>
      </w:pPr>
      <w:r>
        <w:t xml:space="preserve">                                         │         правовыми актами       │</w:t>
      </w:r>
    </w:p>
    <w:p w:rsidR="00FA2BCF" w:rsidRDefault="00FA2BCF" w:rsidP="00FA2BCF">
      <w:pPr>
        <w:pStyle w:val="ConsPlusNonformat"/>
      </w:pPr>
      <w:r>
        <w:t xml:space="preserve">                                         └─┬──────────────────────┬───────┘</w:t>
      </w:r>
    </w:p>
    <w:p w:rsidR="00FA2BCF" w:rsidRDefault="00FA2BCF" w:rsidP="00FA2BCF">
      <w:pPr>
        <w:pStyle w:val="ConsPlusNonformat"/>
      </w:pPr>
      <w:r>
        <w:t xml:space="preserve">                       ┌───────────────────┴─┐    ┌───────────────┴───────┐</w:t>
      </w:r>
    </w:p>
    <w:p w:rsidR="00FA2BCF" w:rsidRDefault="00FA2BCF" w:rsidP="00FA2BCF">
      <w:pPr>
        <w:pStyle w:val="ConsPlusNonformat"/>
      </w:pPr>
      <w:r>
        <w:t xml:space="preserve">                       │Составление протокола│    │ Направление копии акта│</w:t>
      </w:r>
    </w:p>
    <w:p w:rsidR="00FA2BCF" w:rsidRDefault="00FA2BCF" w:rsidP="00FA2BCF">
      <w:pPr>
        <w:pStyle w:val="ConsPlusNonformat"/>
      </w:pPr>
      <w:r>
        <w:t xml:space="preserve">                       │ об административном │    │  проверки в органы    │</w:t>
      </w:r>
    </w:p>
    <w:p w:rsidR="00FA2BCF" w:rsidRDefault="00FA2BCF" w:rsidP="00FA2BCF">
      <w:pPr>
        <w:pStyle w:val="ConsPlusNonformat"/>
      </w:pPr>
      <w:r>
        <w:t xml:space="preserve">                       │   правонарушении    │    │прокуратуры (в случае  │</w:t>
      </w:r>
    </w:p>
    <w:p w:rsidR="00FA2BCF" w:rsidRDefault="00FA2BCF" w:rsidP="00FA2BCF">
      <w:pPr>
        <w:pStyle w:val="ConsPlusNonformat"/>
      </w:pPr>
      <w:r>
        <w:t xml:space="preserve">                       └─────────────────────┘    │проведения  внеплановой│</w:t>
      </w:r>
    </w:p>
    <w:p w:rsidR="00FA2BCF" w:rsidRDefault="00FA2BCF" w:rsidP="00FA2BCF">
      <w:pPr>
        <w:pStyle w:val="ConsPlusNonformat"/>
      </w:pPr>
      <w:r>
        <w:t xml:space="preserve">                                                  │      проверки)        │</w:t>
      </w:r>
    </w:p>
    <w:p w:rsidR="00FA2BCF" w:rsidRDefault="00FA2BCF" w:rsidP="00FA2BCF">
      <w:pPr>
        <w:pStyle w:val="ConsPlusNonformat"/>
      </w:pPr>
      <w:r>
        <w:t xml:space="preserve">                                                  └───────────────────────┘</w:t>
      </w: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autoSpaceDE w:val="0"/>
        <w:autoSpaceDN w:val="0"/>
        <w:adjustRightInd w:val="0"/>
        <w:spacing w:after="0" w:line="240" w:lineRule="auto"/>
        <w:jc w:val="both"/>
        <w:rPr>
          <w:rFonts w:ascii="Calibri" w:hAnsi="Calibri" w:cs="Calibri"/>
        </w:rPr>
      </w:pPr>
    </w:p>
    <w:p w:rsidR="00FA2BCF" w:rsidRDefault="00FA2BCF" w:rsidP="00FA2BCF">
      <w:pPr>
        <w:pBdr>
          <w:top w:val="single" w:sz="6" w:space="0" w:color="auto"/>
        </w:pBdr>
        <w:autoSpaceDE w:val="0"/>
        <w:autoSpaceDN w:val="0"/>
        <w:adjustRightInd w:val="0"/>
        <w:spacing w:before="100" w:after="100" w:line="240" w:lineRule="auto"/>
        <w:rPr>
          <w:rFonts w:ascii="Calibri" w:hAnsi="Calibri" w:cs="Calibri"/>
          <w:sz w:val="2"/>
          <w:szCs w:val="2"/>
        </w:rPr>
      </w:pPr>
    </w:p>
    <w:p w:rsidR="00AB193C" w:rsidRDefault="00AB193C"/>
    <w:sectPr w:rsidR="00AB193C" w:rsidSect="0054195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BCF"/>
    <w:rsid w:val="00AB193C"/>
    <w:rsid w:val="00FA2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2BC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1374B042E3F7FB9FFD29F57A728F5891CCF512A34197CE5AA7849FF3BB0F6Cv9M" TargetMode="External"/><Relationship Id="rId13" Type="http://schemas.openxmlformats.org/officeDocument/2006/relationships/hyperlink" Target="consultantplus://offline/ref=BE8C1374B042E3F7FB9FE324E3162F87519E92F811A243C89205FCD9C86FvAM" TargetMode="External"/><Relationship Id="rId18" Type="http://schemas.openxmlformats.org/officeDocument/2006/relationships/hyperlink" Target="consultantplus://offline/ref=BE8C1374B042E3F7FB9FFD29F57A728F5891CCF512A34197CE5AA7849FF3BB0F6Cv9M" TargetMode="External"/><Relationship Id="rId26" Type="http://schemas.openxmlformats.org/officeDocument/2006/relationships/hyperlink" Target="consultantplus://offline/ref=BE8C1374B042E3F7FB9FE324E3162F87519D95FE10A643C89205FCD9C86FvAM" TargetMode="External"/><Relationship Id="rId3" Type="http://schemas.openxmlformats.org/officeDocument/2006/relationships/webSettings" Target="webSettings.xml"/><Relationship Id="rId21" Type="http://schemas.openxmlformats.org/officeDocument/2006/relationships/hyperlink" Target="consultantplus://offline/ref=BE8C1374B042E3F7FB9FE324E3162F87519D95FE10A643C89205FCD9C86FvAM" TargetMode="External"/><Relationship Id="rId7" Type="http://schemas.openxmlformats.org/officeDocument/2006/relationships/hyperlink" Target="consultantplus://offline/ref=BE8C1374B042E3F7FB9FFD29F57A728F5891CCF51DA44E9BC85AA7849FF3BB0F6Cv9M" TargetMode="External"/><Relationship Id="rId12" Type="http://schemas.openxmlformats.org/officeDocument/2006/relationships/hyperlink" Target="consultantplus://offline/ref=BE8C1374B042E3F7FB9FE324E3162F87519D95FE10A643C89205FCD9C86FvAM" TargetMode="External"/><Relationship Id="rId17" Type="http://schemas.openxmlformats.org/officeDocument/2006/relationships/hyperlink" Target="consultantplus://offline/ref=BE8C1374B042E3F7FB9FFD29F57A728F5891CCF51DA44E9BC65AA7849FF3BB0F6Cv9M" TargetMode="External"/><Relationship Id="rId25" Type="http://schemas.openxmlformats.org/officeDocument/2006/relationships/hyperlink" Target="consultantplus://offline/ref=BE8C1374B042E3F7FB9FE324E3162F87519893FE13A243C89205FCD9C8FAB1588EAB82436Cv0M" TargetMode="External"/><Relationship Id="rId2" Type="http://schemas.openxmlformats.org/officeDocument/2006/relationships/settings" Target="settings.xml"/><Relationship Id="rId16" Type="http://schemas.openxmlformats.org/officeDocument/2006/relationships/hyperlink" Target="consultantplus://offline/ref=BE8C1374B042E3F7FB9FFD29F57A728F5891CCF51DA44E9BC85AA7849FF3BB0F6Cv9M" TargetMode="External"/><Relationship Id="rId20" Type="http://schemas.openxmlformats.org/officeDocument/2006/relationships/hyperlink" Target="consultantplus://offline/ref=BE8C1374B042E3F7FB9FE324E3162F87519D95FE10A643C89205FCD9C86FvA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8C1374B042E3F7FB9FFD29F57A728F5891CCF51DA1499FCA5AA7849FF3BB0F6Cv9M" TargetMode="External"/><Relationship Id="rId11" Type="http://schemas.openxmlformats.org/officeDocument/2006/relationships/hyperlink" Target="consultantplus://offline/ref=BE8C1374B042E3F7FB9FE324E3162F87519D93FA10A443C89205FCD9C86FvAM" TargetMode="External"/><Relationship Id="rId24" Type="http://schemas.openxmlformats.org/officeDocument/2006/relationships/hyperlink" Target="consultantplus://offline/ref=BE8C1374B042E3F7FB9FE324E3162F87519893FE13A243C89205FCD9C8FAB1588EAB82476Cv2M" TargetMode="External"/><Relationship Id="rId5" Type="http://schemas.openxmlformats.org/officeDocument/2006/relationships/hyperlink" Target="consultantplus://offline/ref=BE8C1374B042E3F7FB9FE324E3162F87519D95FE10A643C89205FCD9C8FAB1588EAB8240C46Ev4M" TargetMode="External"/><Relationship Id="rId15" Type="http://schemas.openxmlformats.org/officeDocument/2006/relationships/hyperlink" Target="consultantplus://offline/ref=BE8C1374B042E3F7FB9FE324E3162F87519893FE13A243C89205FCD9C86FvAM" TargetMode="External"/><Relationship Id="rId23" Type="http://schemas.openxmlformats.org/officeDocument/2006/relationships/hyperlink" Target="consultantplus://offline/ref=BE8C1374B042E3F7FB9FE324E3162F87519D95FE10A643C89205FCD9C86FvAM" TargetMode="External"/><Relationship Id="rId28" Type="http://schemas.openxmlformats.org/officeDocument/2006/relationships/fontTable" Target="fontTable.xml"/><Relationship Id="rId10" Type="http://schemas.openxmlformats.org/officeDocument/2006/relationships/hyperlink" Target="consultantplus://offline/ref=BE8C1374B042E3F7FB9FE324E3162F87519D95FA10A943C89205FCD9C86FvAM" TargetMode="External"/><Relationship Id="rId19" Type="http://schemas.openxmlformats.org/officeDocument/2006/relationships/hyperlink" Target="consultantplus://offline/ref=BE8C1374B042E3F7FB9FE324E3162F87519D9AF114A043C89205FCD9C86FvAM" TargetMode="External"/><Relationship Id="rId4" Type="http://schemas.openxmlformats.org/officeDocument/2006/relationships/hyperlink" Target="consultantplus://offline/ref=BE8C1374B042E3F7FB9FE324E3162F87519D95FA10A943C89205FCD9C8FAB1588EAB8240C1EDE29D6BvFM" TargetMode="External"/><Relationship Id="rId9" Type="http://schemas.openxmlformats.org/officeDocument/2006/relationships/hyperlink" Target="consultantplus://offline/ref=BE8C1374B042E3F7FB9FE324E3162F87519D9AF114A043C89205FCD9C86FvAM" TargetMode="External"/><Relationship Id="rId14" Type="http://schemas.openxmlformats.org/officeDocument/2006/relationships/hyperlink" Target="consultantplus://offline/ref=BE8C1374B042E3F7FB9FFD29F57A728F5891CCF51DA44D9BCD5AA7849FF3BB0F6Cv9M" TargetMode="External"/><Relationship Id="rId22" Type="http://schemas.openxmlformats.org/officeDocument/2006/relationships/hyperlink" Target="consultantplus://offline/ref=BE8C1374B042E3F7FB9FE324E3162F87519D95FE10A643C89205FCD9C86FvAM" TargetMode="External"/><Relationship Id="rId27" Type="http://schemas.openxmlformats.org/officeDocument/2006/relationships/hyperlink" Target="consultantplus://offline/ref=BE8C1374B042E3F7FB9FE324E3162F87519893FE13A243C89205FCD9C8FAB1588EAB8240C16E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7601</Words>
  <Characters>43330</Characters>
  <Application>Microsoft Office Word</Application>
  <DocSecurity>0</DocSecurity>
  <Lines>361</Lines>
  <Paragraphs>101</Paragraphs>
  <ScaleCrop>false</ScaleCrop>
  <Company/>
  <LinksUpToDate>false</LinksUpToDate>
  <CharactersWithSpaces>50830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Дьяков_АВ</cp:lastModifiedBy>
  <cp:revision>2</cp:revision>
  <dcterms:created xsi:type="dcterms:W3CDTF">2015-05-27T12:47:00Z</dcterms:created>
  <dcterms:modified xsi:type="dcterms:W3CDTF">2015-05-27T12:48:00Z</dcterms:modified>
</cp:coreProperties>
</file>